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2023C" w14:textId="77777777" w:rsidR="000A1A5B" w:rsidRDefault="00445F39">
      <w:pPr>
        <w:widowControl/>
        <w:jc w:val="left"/>
        <w:rPr>
          <w:rFonts w:ascii="楷体" w:eastAsia="楷体" w:hAnsi="楷体"/>
          <w:b/>
          <w:sz w:val="30"/>
          <w:szCs w:val="30"/>
        </w:rPr>
      </w:pPr>
      <w:r>
        <w:rPr>
          <w:rFonts w:ascii="楷体" w:eastAsia="楷体" w:hAnsi="楷体" w:hint="eastAsia"/>
          <w:b/>
          <w:sz w:val="30"/>
          <w:szCs w:val="30"/>
        </w:rPr>
        <w:t>附件</w:t>
      </w:r>
      <w:r>
        <w:rPr>
          <w:rFonts w:ascii="楷体" w:eastAsia="楷体" w:hAnsi="楷体"/>
          <w:b/>
          <w:sz w:val="30"/>
          <w:szCs w:val="30"/>
        </w:rPr>
        <w:t>4</w:t>
      </w:r>
    </w:p>
    <w:p w14:paraId="53AC7D08" w14:textId="77777777" w:rsidR="000A1A5B" w:rsidRDefault="00445F39">
      <w:pPr>
        <w:tabs>
          <w:tab w:val="right" w:pos="8730"/>
        </w:tabs>
        <w:jc w:val="center"/>
        <w:outlineLvl w:val="0"/>
        <w:rPr>
          <w:rFonts w:ascii="华文中宋" w:eastAsia="华文中宋" w:hAnsi="华文中宋"/>
          <w:b/>
          <w:sz w:val="36"/>
          <w:szCs w:val="36"/>
        </w:rPr>
      </w:pPr>
      <w:r>
        <w:rPr>
          <w:rFonts w:ascii="华文中宋" w:eastAsia="华文中宋" w:hAnsi="华文中宋" w:hint="eastAsia"/>
          <w:b/>
          <w:sz w:val="36"/>
          <w:szCs w:val="36"/>
        </w:rPr>
        <w:t>中国新闻奖媒体融合奖项参评作品推荐表</w:t>
      </w:r>
      <w:bookmarkStart w:id="0" w:name="附件3"/>
      <w:bookmarkEnd w:id="0"/>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3021"/>
        <w:gridCol w:w="1415"/>
        <w:gridCol w:w="3247"/>
      </w:tblGrid>
      <w:tr w:rsidR="000A1A5B" w14:paraId="646646B0" w14:textId="77777777">
        <w:trPr>
          <w:cantSplit/>
          <w:trHeight w:hRule="exact" w:val="740"/>
          <w:jc w:val="center"/>
        </w:trPr>
        <w:tc>
          <w:tcPr>
            <w:tcW w:w="2356" w:type="dxa"/>
            <w:vAlign w:val="center"/>
          </w:tcPr>
          <w:p w14:paraId="1B456F74" w14:textId="77777777" w:rsidR="000A1A5B" w:rsidRDefault="00445F39">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作品标题</w:t>
            </w:r>
          </w:p>
        </w:tc>
        <w:tc>
          <w:tcPr>
            <w:tcW w:w="3021" w:type="dxa"/>
            <w:tcBorders>
              <w:top w:val="single" w:sz="4" w:space="0" w:color="auto"/>
              <w:left w:val="single" w:sz="4" w:space="0" w:color="auto"/>
              <w:right w:val="single" w:sz="4" w:space="0" w:color="auto"/>
            </w:tcBorders>
            <w:vAlign w:val="center"/>
          </w:tcPr>
          <w:p w14:paraId="51D17CEC" w14:textId="77777777" w:rsidR="000A1A5B" w:rsidRDefault="00445F39">
            <w:pPr>
              <w:spacing w:line="380" w:lineRule="exact"/>
              <w:rPr>
                <w:rFonts w:ascii="仿宋" w:eastAsia="仿宋" w:hAnsi="仿宋"/>
                <w:sz w:val="24"/>
              </w:rPr>
            </w:pPr>
            <w:r>
              <w:rPr>
                <w:rFonts w:ascii="仿宋" w:eastAsia="仿宋" w:hAnsi="仿宋" w:hint="eastAsia"/>
                <w:sz w:val="24"/>
              </w:rPr>
              <w:t>来一场科普，把对“天问”的问号拉直</w:t>
            </w:r>
          </w:p>
          <w:p w14:paraId="6CB24405" w14:textId="77777777" w:rsidR="000A1A5B" w:rsidRDefault="000A1A5B">
            <w:pPr>
              <w:spacing w:line="380" w:lineRule="exact"/>
              <w:rPr>
                <w:rFonts w:ascii="仿宋" w:eastAsia="仿宋" w:hAnsi="仿宋"/>
                <w:sz w:val="24"/>
              </w:rPr>
            </w:pPr>
          </w:p>
        </w:tc>
        <w:tc>
          <w:tcPr>
            <w:tcW w:w="1415" w:type="dxa"/>
            <w:tcBorders>
              <w:top w:val="single" w:sz="4" w:space="0" w:color="auto"/>
              <w:left w:val="single" w:sz="4" w:space="0" w:color="auto"/>
              <w:right w:val="single" w:sz="4" w:space="0" w:color="auto"/>
            </w:tcBorders>
            <w:vAlign w:val="center"/>
          </w:tcPr>
          <w:p w14:paraId="0DE86F4D" w14:textId="77777777" w:rsidR="000A1A5B" w:rsidRDefault="00445F39">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参评项目</w:t>
            </w:r>
          </w:p>
        </w:tc>
        <w:tc>
          <w:tcPr>
            <w:tcW w:w="3247" w:type="dxa"/>
            <w:tcBorders>
              <w:top w:val="single" w:sz="4" w:space="0" w:color="auto"/>
              <w:left w:val="single" w:sz="4" w:space="0" w:color="auto"/>
              <w:right w:val="single" w:sz="4" w:space="0" w:color="auto"/>
            </w:tcBorders>
            <w:vAlign w:val="center"/>
          </w:tcPr>
          <w:p w14:paraId="29029DA3" w14:textId="77777777" w:rsidR="000A1A5B" w:rsidRDefault="00445F39">
            <w:pPr>
              <w:spacing w:line="380" w:lineRule="exact"/>
              <w:rPr>
                <w:rFonts w:ascii="华文中宋" w:eastAsia="华文中宋" w:hAnsi="华文中宋"/>
                <w:sz w:val="28"/>
                <w:szCs w:val="28"/>
              </w:rPr>
            </w:pPr>
            <w:r>
              <w:rPr>
                <w:rFonts w:ascii="仿宋" w:eastAsia="仿宋" w:hAnsi="仿宋" w:hint="eastAsia"/>
                <w:sz w:val="24"/>
              </w:rPr>
              <w:t>移动直播（国际传播）</w:t>
            </w:r>
          </w:p>
        </w:tc>
      </w:tr>
      <w:tr w:rsidR="000A1A5B" w14:paraId="41FE9287" w14:textId="77777777">
        <w:trPr>
          <w:cantSplit/>
          <w:trHeight w:val="454"/>
          <w:jc w:val="center"/>
        </w:trPr>
        <w:tc>
          <w:tcPr>
            <w:tcW w:w="2356" w:type="dxa"/>
            <w:vAlign w:val="center"/>
          </w:tcPr>
          <w:p w14:paraId="42B2AAEC" w14:textId="77777777" w:rsidR="000A1A5B" w:rsidRDefault="00445F39">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主创人员</w:t>
            </w:r>
          </w:p>
        </w:tc>
        <w:tc>
          <w:tcPr>
            <w:tcW w:w="7683" w:type="dxa"/>
            <w:gridSpan w:val="3"/>
            <w:tcBorders>
              <w:top w:val="single" w:sz="4" w:space="0" w:color="auto"/>
              <w:left w:val="single" w:sz="4" w:space="0" w:color="auto"/>
              <w:bottom w:val="single" w:sz="4" w:space="0" w:color="auto"/>
              <w:right w:val="single" w:sz="4" w:space="0" w:color="auto"/>
            </w:tcBorders>
            <w:vAlign w:val="center"/>
          </w:tcPr>
          <w:p w14:paraId="5B540988" w14:textId="77777777" w:rsidR="000A1A5B" w:rsidRDefault="00445F39">
            <w:pPr>
              <w:spacing w:line="380" w:lineRule="exact"/>
              <w:rPr>
                <w:rFonts w:ascii="仿宋" w:eastAsia="仿宋" w:hAnsi="仿宋"/>
                <w:sz w:val="24"/>
              </w:rPr>
            </w:pPr>
            <w:r>
              <w:rPr>
                <w:rFonts w:ascii="仿宋" w:eastAsia="仿宋" w:hAnsi="仿宋" w:hint="eastAsia"/>
                <w:sz w:val="24"/>
              </w:rPr>
              <w:t>赵卫华</w:t>
            </w:r>
            <w:r>
              <w:rPr>
                <w:rFonts w:ascii="仿宋" w:eastAsia="仿宋" w:hAnsi="仿宋" w:hint="eastAsia"/>
                <w:sz w:val="24"/>
              </w:rPr>
              <w:t xml:space="preserve"> </w:t>
            </w:r>
            <w:r>
              <w:rPr>
                <w:rFonts w:ascii="仿宋" w:eastAsia="仿宋" w:hAnsi="仿宋" w:hint="eastAsia"/>
                <w:sz w:val="24"/>
              </w:rPr>
              <w:t>何沛苁</w:t>
            </w:r>
            <w:r>
              <w:rPr>
                <w:rFonts w:ascii="仿宋" w:eastAsia="仿宋" w:hAnsi="仿宋" w:hint="eastAsia"/>
                <w:sz w:val="24"/>
              </w:rPr>
              <w:t xml:space="preserve"> </w:t>
            </w:r>
            <w:r>
              <w:rPr>
                <w:rFonts w:ascii="仿宋" w:eastAsia="仿宋" w:hAnsi="仿宋" w:hint="eastAsia"/>
                <w:sz w:val="24"/>
              </w:rPr>
              <w:t>李忠明</w:t>
            </w:r>
            <w:r>
              <w:rPr>
                <w:rFonts w:ascii="仿宋" w:eastAsia="仿宋" w:hAnsi="仿宋" w:hint="eastAsia"/>
                <w:sz w:val="24"/>
              </w:rPr>
              <w:t xml:space="preserve"> </w:t>
            </w:r>
            <w:r>
              <w:rPr>
                <w:rFonts w:ascii="仿宋" w:eastAsia="仿宋" w:hAnsi="仿宋" w:hint="eastAsia"/>
                <w:sz w:val="24"/>
              </w:rPr>
              <w:t>刘园园</w:t>
            </w:r>
            <w:r>
              <w:rPr>
                <w:rFonts w:ascii="仿宋" w:eastAsia="仿宋" w:hAnsi="仿宋" w:hint="eastAsia"/>
                <w:sz w:val="24"/>
              </w:rPr>
              <w:t xml:space="preserve">  </w:t>
            </w:r>
          </w:p>
        </w:tc>
      </w:tr>
      <w:tr w:rsidR="000A1A5B" w14:paraId="4100664E" w14:textId="77777777">
        <w:trPr>
          <w:cantSplit/>
          <w:trHeight w:val="454"/>
          <w:jc w:val="center"/>
        </w:trPr>
        <w:tc>
          <w:tcPr>
            <w:tcW w:w="2356" w:type="dxa"/>
            <w:vAlign w:val="center"/>
          </w:tcPr>
          <w:p w14:paraId="5E482300" w14:textId="77777777" w:rsidR="000A1A5B" w:rsidRDefault="00445F39">
            <w:pPr>
              <w:spacing w:line="320" w:lineRule="exact"/>
              <w:jc w:val="center"/>
              <w:rPr>
                <w:rFonts w:ascii="华文中宋" w:eastAsia="华文中宋" w:hAnsi="华文中宋"/>
                <w:sz w:val="28"/>
                <w:szCs w:val="28"/>
              </w:rPr>
            </w:pPr>
            <w:r>
              <w:rPr>
                <w:rFonts w:ascii="华文中宋" w:eastAsia="华文中宋" w:hAnsi="华文中宋" w:hint="eastAsia"/>
                <w:sz w:val="28"/>
                <w:szCs w:val="28"/>
              </w:rPr>
              <w:t>编辑</w:t>
            </w:r>
          </w:p>
        </w:tc>
        <w:tc>
          <w:tcPr>
            <w:tcW w:w="7683" w:type="dxa"/>
            <w:gridSpan w:val="3"/>
            <w:tcBorders>
              <w:top w:val="single" w:sz="4" w:space="0" w:color="auto"/>
              <w:left w:val="single" w:sz="4" w:space="0" w:color="auto"/>
              <w:bottom w:val="single" w:sz="4" w:space="0" w:color="auto"/>
              <w:right w:val="single" w:sz="4" w:space="0" w:color="auto"/>
            </w:tcBorders>
            <w:vAlign w:val="center"/>
          </w:tcPr>
          <w:p w14:paraId="1073AEAA" w14:textId="77777777" w:rsidR="000A1A5B" w:rsidRDefault="00445F39">
            <w:pPr>
              <w:spacing w:line="380" w:lineRule="exact"/>
              <w:rPr>
                <w:rFonts w:ascii="仿宋" w:eastAsia="仿宋" w:hAnsi="仿宋"/>
                <w:sz w:val="24"/>
              </w:rPr>
            </w:pPr>
            <w:r>
              <w:rPr>
                <w:rFonts w:ascii="仿宋" w:eastAsia="仿宋" w:hAnsi="仿宋" w:hint="eastAsia"/>
                <w:sz w:val="24"/>
              </w:rPr>
              <w:t>王婷婷</w:t>
            </w:r>
            <w:r>
              <w:rPr>
                <w:rFonts w:ascii="仿宋" w:eastAsia="仿宋" w:hAnsi="仿宋" w:hint="eastAsia"/>
                <w:sz w:val="24"/>
              </w:rPr>
              <w:t xml:space="preserve"> </w:t>
            </w:r>
            <w:r>
              <w:rPr>
                <w:rFonts w:ascii="仿宋" w:eastAsia="仿宋" w:hAnsi="仿宋" w:hint="eastAsia"/>
                <w:sz w:val="24"/>
              </w:rPr>
              <w:t>侯萌</w:t>
            </w:r>
            <w:r>
              <w:rPr>
                <w:rFonts w:ascii="仿宋" w:eastAsia="仿宋" w:hAnsi="仿宋" w:hint="eastAsia"/>
                <w:sz w:val="24"/>
              </w:rPr>
              <w:t xml:space="preserve">  </w:t>
            </w:r>
            <w:r>
              <w:rPr>
                <w:rFonts w:ascii="仿宋" w:eastAsia="仿宋" w:hAnsi="仿宋" w:hint="eastAsia"/>
                <w:sz w:val="24"/>
              </w:rPr>
              <w:t>杨凯</w:t>
            </w:r>
          </w:p>
        </w:tc>
      </w:tr>
      <w:tr w:rsidR="000A1A5B" w14:paraId="1AC09AB8" w14:textId="77777777">
        <w:trPr>
          <w:cantSplit/>
          <w:trHeight w:hRule="exact" w:val="454"/>
          <w:jc w:val="center"/>
        </w:trPr>
        <w:tc>
          <w:tcPr>
            <w:tcW w:w="2356" w:type="dxa"/>
            <w:vAlign w:val="center"/>
          </w:tcPr>
          <w:p w14:paraId="4761A12B" w14:textId="77777777" w:rsidR="000A1A5B" w:rsidRDefault="00445F39">
            <w:pPr>
              <w:spacing w:line="380" w:lineRule="exact"/>
              <w:jc w:val="center"/>
              <w:rPr>
                <w:rFonts w:ascii="华文中宋" w:eastAsia="华文中宋" w:hAnsi="华文中宋"/>
                <w:sz w:val="28"/>
                <w:szCs w:val="28"/>
                <w:highlight w:val="yellow"/>
              </w:rPr>
            </w:pPr>
            <w:r>
              <w:rPr>
                <w:rFonts w:ascii="华文中宋" w:eastAsia="华文中宋" w:hAnsi="华文中宋" w:hint="eastAsia"/>
                <w:sz w:val="28"/>
                <w:szCs w:val="28"/>
              </w:rPr>
              <w:t>主管单位</w:t>
            </w:r>
          </w:p>
        </w:tc>
        <w:tc>
          <w:tcPr>
            <w:tcW w:w="3021" w:type="dxa"/>
            <w:tcBorders>
              <w:top w:val="single" w:sz="4" w:space="0" w:color="auto"/>
              <w:left w:val="single" w:sz="4" w:space="0" w:color="auto"/>
              <w:bottom w:val="single" w:sz="4" w:space="0" w:color="auto"/>
              <w:right w:val="single" w:sz="4" w:space="0" w:color="auto"/>
            </w:tcBorders>
            <w:vAlign w:val="center"/>
          </w:tcPr>
          <w:p w14:paraId="0770B881" w14:textId="77777777" w:rsidR="000A1A5B" w:rsidRDefault="00445F39">
            <w:pPr>
              <w:spacing w:line="380" w:lineRule="exact"/>
              <w:jc w:val="left"/>
              <w:rPr>
                <w:rFonts w:ascii="仿宋" w:eastAsia="仿宋" w:hAnsi="仿宋"/>
                <w:sz w:val="24"/>
              </w:rPr>
            </w:pPr>
            <w:r>
              <w:rPr>
                <w:rFonts w:ascii="仿宋" w:eastAsia="仿宋" w:hAnsi="仿宋" w:hint="eastAsia"/>
                <w:sz w:val="24"/>
              </w:rPr>
              <w:t>科技日报社</w:t>
            </w:r>
          </w:p>
        </w:tc>
        <w:tc>
          <w:tcPr>
            <w:tcW w:w="1415" w:type="dxa"/>
            <w:tcBorders>
              <w:top w:val="single" w:sz="4" w:space="0" w:color="auto"/>
              <w:left w:val="single" w:sz="4" w:space="0" w:color="auto"/>
              <w:bottom w:val="single" w:sz="4" w:space="0" w:color="auto"/>
              <w:right w:val="single" w:sz="4" w:space="0" w:color="auto"/>
            </w:tcBorders>
            <w:vAlign w:val="center"/>
          </w:tcPr>
          <w:p w14:paraId="0A62E417" w14:textId="77777777" w:rsidR="000A1A5B" w:rsidRDefault="00445F39">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发布日期及时间</w:t>
            </w:r>
          </w:p>
        </w:tc>
        <w:tc>
          <w:tcPr>
            <w:tcW w:w="3247" w:type="dxa"/>
            <w:tcBorders>
              <w:top w:val="single" w:sz="4" w:space="0" w:color="auto"/>
              <w:left w:val="single" w:sz="4" w:space="0" w:color="auto"/>
              <w:bottom w:val="single" w:sz="4" w:space="0" w:color="auto"/>
              <w:right w:val="single" w:sz="4" w:space="0" w:color="auto"/>
            </w:tcBorders>
            <w:vAlign w:val="center"/>
          </w:tcPr>
          <w:p w14:paraId="0ED4F4D0" w14:textId="77777777" w:rsidR="000A1A5B" w:rsidRDefault="00445F39">
            <w:pPr>
              <w:spacing w:line="240" w:lineRule="exact"/>
              <w:jc w:val="left"/>
              <w:rPr>
                <w:rFonts w:ascii="仿宋" w:eastAsia="仿宋" w:hAnsi="仿宋"/>
                <w:sz w:val="24"/>
              </w:rPr>
            </w:pP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7</w:t>
            </w:r>
            <w:r>
              <w:rPr>
                <w:rFonts w:ascii="仿宋" w:eastAsia="仿宋" w:hAnsi="仿宋" w:hint="eastAsia"/>
                <w:sz w:val="24"/>
              </w:rPr>
              <w:t>月</w:t>
            </w:r>
            <w:r>
              <w:rPr>
                <w:rFonts w:ascii="仿宋" w:eastAsia="仿宋" w:hAnsi="仿宋" w:hint="eastAsia"/>
                <w:sz w:val="24"/>
              </w:rPr>
              <w:t>23</w:t>
            </w:r>
            <w:r>
              <w:rPr>
                <w:rFonts w:ascii="仿宋" w:eastAsia="仿宋" w:hAnsi="仿宋" w:hint="eastAsia"/>
                <w:sz w:val="24"/>
              </w:rPr>
              <w:t>日</w:t>
            </w:r>
            <w:r>
              <w:rPr>
                <w:rFonts w:ascii="仿宋" w:eastAsia="仿宋" w:hAnsi="仿宋" w:hint="eastAsia"/>
                <w:sz w:val="24"/>
              </w:rPr>
              <w:t>11</w:t>
            </w:r>
            <w:r>
              <w:rPr>
                <w:rFonts w:ascii="仿宋" w:eastAsia="仿宋" w:hAnsi="仿宋" w:hint="eastAsia"/>
                <w:sz w:val="24"/>
              </w:rPr>
              <w:t>时</w:t>
            </w:r>
            <w:r>
              <w:rPr>
                <w:rFonts w:ascii="仿宋" w:eastAsia="仿宋" w:hAnsi="仿宋" w:hint="eastAsia"/>
                <w:sz w:val="24"/>
              </w:rPr>
              <w:t>40</w:t>
            </w:r>
            <w:r>
              <w:rPr>
                <w:rFonts w:ascii="仿宋" w:eastAsia="仿宋" w:hAnsi="仿宋" w:hint="eastAsia"/>
                <w:sz w:val="24"/>
              </w:rPr>
              <w:t>分</w:t>
            </w:r>
          </w:p>
        </w:tc>
      </w:tr>
      <w:tr w:rsidR="000A1A5B" w14:paraId="7AD733B2" w14:textId="77777777">
        <w:trPr>
          <w:cantSplit/>
          <w:trHeight w:hRule="exact" w:val="454"/>
          <w:jc w:val="center"/>
        </w:trPr>
        <w:tc>
          <w:tcPr>
            <w:tcW w:w="2356" w:type="dxa"/>
            <w:vAlign w:val="center"/>
          </w:tcPr>
          <w:p w14:paraId="69FC3F6F" w14:textId="77777777" w:rsidR="000A1A5B" w:rsidRDefault="00445F39">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发布平台</w:t>
            </w:r>
          </w:p>
        </w:tc>
        <w:tc>
          <w:tcPr>
            <w:tcW w:w="3021" w:type="dxa"/>
            <w:tcBorders>
              <w:top w:val="single" w:sz="4" w:space="0" w:color="auto"/>
              <w:left w:val="single" w:sz="4" w:space="0" w:color="auto"/>
              <w:bottom w:val="single" w:sz="4" w:space="0" w:color="auto"/>
              <w:right w:val="single" w:sz="4" w:space="0" w:color="auto"/>
            </w:tcBorders>
            <w:vAlign w:val="center"/>
          </w:tcPr>
          <w:p w14:paraId="0D1A872E" w14:textId="77777777" w:rsidR="000A1A5B" w:rsidRDefault="00445F39">
            <w:pPr>
              <w:spacing w:line="380" w:lineRule="exact"/>
              <w:jc w:val="left"/>
              <w:rPr>
                <w:rFonts w:ascii="仿宋" w:eastAsia="仿宋" w:hAnsi="仿宋"/>
                <w:sz w:val="24"/>
              </w:rPr>
            </w:pPr>
            <w:r>
              <w:rPr>
                <w:rFonts w:ascii="仿宋" w:eastAsia="仿宋" w:hAnsi="仿宋" w:hint="eastAsia"/>
                <w:sz w:val="24"/>
              </w:rPr>
              <w:t>中国科技网</w:t>
            </w:r>
          </w:p>
        </w:tc>
        <w:tc>
          <w:tcPr>
            <w:tcW w:w="1415" w:type="dxa"/>
            <w:tcBorders>
              <w:top w:val="single" w:sz="4" w:space="0" w:color="auto"/>
              <w:left w:val="single" w:sz="4" w:space="0" w:color="auto"/>
              <w:bottom w:val="single" w:sz="4" w:space="0" w:color="auto"/>
              <w:right w:val="single" w:sz="4" w:space="0" w:color="auto"/>
            </w:tcBorders>
            <w:vAlign w:val="center"/>
          </w:tcPr>
          <w:p w14:paraId="4DC09ADE" w14:textId="77777777" w:rsidR="000A1A5B" w:rsidRDefault="00445F39">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作品时长</w:t>
            </w:r>
          </w:p>
        </w:tc>
        <w:tc>
          <w:tcPr>
            <w:tcW w:w="3247" w:type="dxa"/>
            <w:tcBorders>
              <w:top w:val="single" w:sz="4" w:space="0" w:color="auto"/>
              <w:left w:val="single" w:sz="4" w:space="0" w:color="auto"/>
              <w:bottom w:val="single" w:sz="4" w:space="0" w:color="auto"/>
              <w:right w:val="single" w:sz="4" w:space="0" w:color="auto"/>
            </w:tcBorders>
            <w:vAlign w:val="center"/>
          </w:tcPr>
          <w:p w14:paraId="71022876" w14:textId="77777777" w:rsidR="000A1A5B" w:rsidRDefault="00445F39">
            <w:pPr>
              <w:spacing w:line="240" w:lineRule="exact"/>
              <w:jc w:val="left"/>
              <w:rPr>
                <w:rFonts w:ascii="仿宋" w:eastAsia="仿宋" w:hAnsi="仿宋"/>
                <w:sz w:val="24"/>
              </w:rPr>
            </w:pPr>
            <w:r>
              <w:rPr>
                <w:rFonts w:ascii="仿宋" w:eastAsia="仿宋" w:hAnsi="仿宋" w:hint="eastAsia"/>
                <w:sz w:val="24"/>
              </w:rPr>
              <w:t>113</w:t>
            </w:r>
            <w:r>
              <w:rPr>
                <w:rFonts w:ascii="仿宋" w:eastAsia="仿宋" w:hAnsi="仿宋" w:hint="eastAsia"/>
                <w:sz w:val="24"/>
              </w:rPr>
              <w:t>分钟</w:t>
            </w:r>
          </w:p>
        </w:tc>
      </w:tr>
      <w:tr w:rsidR="000A1A5B" w14:paraId="4F649DA2" w14:textId="77777777">
        <w:trPr>
          <w:cantSplit/>
          <w:trHeight w:hRule="exact" w:val="6067"/>
          <w:jc w:val="center"/>
        </w:trPr>
        <w:tc>
          <w:tcPr>
            <w:tcW w:w="2356" w:type="dxa"/>
            <w:vAlign w:val="center"/>
          </w:tcPr>
          <w:p w14:paraId="2CE7252F" w14:textId="77777777" w:rsidR="000A1A5B" w:rsidRDefault="00445F39">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采编过程</w:t>
            </w:r>
          </w:p>
          <w:p w14:paraId="3A8A36BE" w14:textId="77777777" w:rsidR="000A1A5B" w:rsidRDefault="00445F39">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（作品简介）</w:t>
            </w:r>
          </w:p>
        </w:tc>
        <w:tc>
          <w:tcPr>
            <w:tcW w:w="7683" w:type="dxa"/>
            <w:gridSpan w:val="3"/>
            <w:tcBorders>
              <w:top w:val="single" w:sz="4" w:space="0" w:color="auto"/>
              <w:left w:val="single" w:sz="4" w:space="0" w:color="auto"/>
              <w:bottom w:val="single" w:sz="4" w:space="0" w:color="auto"/>
              <w:right w:val="single" w:sz="4" w:space="0" w:color="auto"/>
            </w:tcBorders>
            <w:vAlign w:val="center"/>
          </w:tcPr>
          <w:p w14:paraId="6362F97A" w14:textId="77777777" w:rsidR="000A1A5B" w:rsidRDefault="00445F39">
            <w:pPr>
              <w:spacing w:line="360" w:lineRule="exact"/>
              <w:ind w:firstLineChars="200" w:firstLine="480"/>
              <w:rPr>
                <w:rFonts w:ascii="仿宋" w:eastAsia="仿宋" w:hAnsi="仿宋"/>
                <w:sz w:val="24"/>
              </w:rPr>
            </w:pPr>
            <w:r>
              <w:rPr>
                <w:rFonts w:ascii="仿宋" w:eastAsia="仿宋" w:hAnsi="仿宋" w:hint="eastAsia"/>
                <w:sz w:val="24"/>
              </w:rPr>
              <w:t>航天探索活动一直是公众关注热点，也是弘扬航天精神，面向公众开展科普宣传的最好时机。为做好我国此次火星探测活动的报道，将高端科技资源科普化，中国科技网先后多次组织航空航天专家、青少年活动组织者、科普自媒体进行宣传策划，最终以“天问的问天之旅”为本次宣传主题策划并执行了</w:t>
            </w:r>
            <w:r>
              <w:rPr>
                <w:rFonts w:ascii="仿宋" w:eastAsia="仿宋" w:hAnsi="仿宋" w:hint="eastAsia"/>
                <w:sz w:val="24"/>
              </w:rPr>
              <w:t>3</w:t>
            </w:r>
            <w:r>
              <w:rPr>
                <w:rFonts w:ascii="仿宋" w:eastAsia="仿宋" w:hAnsi="仿宋" w:hint="eastAsia"/>
                <w:sz w:val="24"/>
              </w:rPr>
              <w:t>期科普直播。分别邀请中科院国家天文台研究员，美国天文学会卡尔·萨根奖获得者郑永春（</w:t>
            </w:r>
            <w:r>
              <w:rPr>
                <w:rFonts w:ascii="仿宋" w:eastAsia="仿宋" w:hAnsi="仿宋" w:hint="eastAsia"/>
                <w:sz w:val="24"/>
              </w:rPr>
              <w:t>7.17</w:t>
            </w:r>
            <w:r>
              <w:rPr>
                <w:rFonts w:ascii="仿宋" w:eastAsia="仿宋" w:hAnsi="仿宋" w:hint="eastAsia"/>
                <w:sz w:val="24"/>
              </w:rPr>
              <w:t>）、国际宇航联空间运输委员会副主席、中国航天科工集团二院研究员杨宇光（</w:t>
            </w:r>
            <w:r>
              <w:rPr>
                <w:rFonts w:ascii="仿宋" w:eastAsia="仿宋" w:hAnsi="仿宋" w:hint="eastAsia"/>
                <w:sz w:val="24"/>
              </w:rPr>
              <w:t>7.23</w:t>
            </w:r>
            <w:r>
              <w:rPr>
                <w:rFonts w:ascii="仿宋" w:eastAsia="仿宋" w:hAnsi="仿宋" w:hint="eastAsia"/>
                <w:sz w:val="24"/>
              </w:rPr>
              <w:t>）、中国空间技术研究院研究员庞之浩（</w:t>
            </w:r>
            <w:r>
              <w:rPr>
                <w:rFonts w:ascii="仿宋" w:eastAsia="仿宋" w:hAnsi="仿宋" w:hint="eastAsia"/>
                <w:sz w:val="24"/>
              </w:rPr>
              <w:t>7.27</w:t>
            </w:r>
            <w:r>
              <w:rPr>
                <w:rFonts w:ascii="仿宋" w:eastAsia="仿宋" w:hAnsi="仿宋" w:hint="eastAsia"/>
                <w:sz w:val="24"/>
              </w:rPr>
              <w:t>）等航天专家。</w:t>
            </w:r>
          </w:p>
          <w:p w14:paraId="6709B115" w14:textId="77777777" w:rsidR="000A1A5B" w:rsidRDefault="00445F39">
            <w:pPr>
              <w:spacing w:line="360" w:lineRule="exact"/>
              <w:ind w:firstLineChars="200" w:firstLine="480"/>
              <w:rPr>
                <w:rFonts w:ascii="仿宋" w:eastAsia="仿宋" w:hAnsi="仿宋"/>
                <w:sz w:val="24"/>
              </w:rPr>
            </w:pPr>
            <w:r>
              <w:rPr>
                <w:rFonts w:ascii="仿宋" w:eastAsia="仿宋" w:hAnsi="仿宋" w:hint="eastAsia"/>
                <w:sz w:val="24"/>
              </w:rPr>
              <w:t>本次直播时间设定</w:t>
            </w:r>
            <w:r>
              <w:rPr>
                <w:rFonts w:ascii="仿宋" w:eastAsia="仿宋" w:hAnsi="仿宋" w:hint="eastAsia"/>
                <w:sz w:val="24"/>
              </w:rPr>
              <w:t>在天问发射当天，分别设置北京直播间、海南文昌科普基地、海南文昌发射现场</w:t>
            </w:r>
            <w:r>
              <w:rPr>
                <w:rFonts w:ascii="仿宋" w:eastAsia="仿宋" w:hAnsi="仿宋" w:hint="eastAsia"/>
                <w:sz w:val="24"/>
              </w:rPr>
              <w:t>3</w:t>
            </w:r>
            <w:r>
              <w:rPr>
                <w:rFonts w:ascii="仿宋" w:eastAsia="仿宋" w:hAnsi="仿宋" w:hint="eastAsia"/>
                <w:sz w:val="24"/>
              </w:rPr>
              <w:t>个直播点，通过北京直播间航天专家解读、文昌科普基地科普讲解、文昌发射现场实时画面的直播连线对本次发射的难点和意义进行了全方位直播解读。</w:t>
            </w:r>
          </w:p>
          <w:p w14:paraId="79DB64D1" w14:textId="77777777" w:rsidR="000A1A5B" w:rsidRDefault="00445F39">
            <w:pPr>
              <w:spacing w:line="360" w:lineRule="exact"/>
              <w:ind w:firstLineChars="200" w:firstLine="480"/>
              <w:rPr>
                <w:rFonts w:ascii="仿宋" w:eastAsia="仿宋" w:hAnsi="仿宋"/>
                <w:sz w:val="24"/>
              </w:rPr>
            </w:pPr>
            <w:r>
              <w:rPr>
                <w:rFonts w:ascii="仿宋" w:eastAsia="仿宋" w:hAnsi="仿宋" w:hint="eastAsia"/>
                <w:sz w:val="24"/>
              </w:rPr>
              <w:t>直播邀请《天空探索》杂志前主编田如森进行科普解读，全程跟踪火箭发射。同时北京现场邀请了欧阳自院士、火星探测任务检测系统总师李海涛、天文馆荣誉馆长朱进、玉兔的微博策划人姬少亭参与直播。</w:t>
            </w:r>
          </w:p>
          <w:p w14:paraId="70B79F3B" w14:textId="77777777" w:rsidR="000A1A5B" w:rsidRDefault="000A1A5B">
            <w:pPr>
              <w:spacing w:line="360" w:lineRule="exact"/>
              <w:ind w:firstLineChars="200" w:firstLine="480"/>
              <w:rPr>
                <w:rFonts w:ascii="仿宋" w:eastAsia="仿宋" w:hAnsi="仿宋"/>
                <w:sz w:val="24"/>
              </w:rPr>
            </w:pPr>
          </w:p>
        </w:tc>
      </w:tr>
      <w:tr w:rsidR="000A1A5B" w14:paraId="689DDB3F" w14:textId="77777777">
        <w:trPr>
          <w:cantSplit/>
          <w:trHeight w:hRule="exact" w:val="3499"/>
          <w:jc w:val="center"/>
        </w:trPr>
        <w:tc>
          <w:tcPr>
            <w:tcW w:w="2356" w:type="dxa"/>
            <w:tcBorders>
              <w:top w:val="single" w:sz="4" w:space="0" w:color="auto"/>
              <w:left w:val="single" w:sz="4" w:space="0" w:color="auto"/>
              <w:bottom w:val="single" w:sz="4" w:space="0" w:color="auto"/>
              <w:right w:val="single" w:sz="4" w:space="0" w:color="auto"/>
            </w:tcBorders>
            <w:vAlign w:val="center"/>
          </w:tcPr>
          <w:p w14:paraId="62002BC9" w14:textId="77777777" w:rsidR="000A1A5B" w:rsidRDefault="00445F39">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社会效果</w:t>
            </w:r>
          </w:p>
        </w:tc>
        <w:tc>
          <w:tcPr>
            <w:tcW w:w="7683" w:type="dxa"/>
            <w:gridSpan w:val="3"/>
            <w:tcBorders>
              <w:top w:val="single" w:sz="4" w:space="0" w:color="auto"/>
              <w:left w:val="single" w:sz="4" w:space="0" w:color="auto"/>
              <w:bottom w:val="single" w:sz="4" w:space="0" w:color="auto"/>
              <w:right w:val="single" w:sz="4" w:space="0" w:color="auto"/>
            </w:tcBorders>
            <w:vAlign w:val="center"/>
          </w:tcPr>
          <w:p w14:paraId="3B9CB95A" w14:textId="77777777" w:rsidR="000A1A5B" w:rsidRDefault="00445F39">
            <w:pPr>
              <w:spacing w:line="360" w:lineRule="exact"/>
              <w:ind w:firstLineChars="200" w:firstLine="480"/>
              <w:rPr>
                <w:rFonts w:ascii="仿宋" w:eastAsia="仿宋" w:hAnsi="仿宋"/>
                <w:sz w:val="24"/>
              </w:rPr>
            </w:pPr>
            <w:r>
              <w:rPr>
                <w:rFonts w:ascii="仿宋" w:eastAsia="仿宋" w:hAnsi="仿宋" w:hint="eastAsia"/>
                <w:sz w:val="24"/>
              </w:rPr>
              <w:t>截止</w:t>
            </w:r>
            <w:r>
              <w:rPr>
                <w:rFonts w:ascii="仿宋" w:eastAsia="仿宋" w:hAnsi="仿宋" w:hint="eastAsia"/>
                <w:sz w:val="24"/>
              </w:rPr>
              <w:t>7</w:t>
            </w:r>
            <w:r>
              <w:rPr>
                <w:rFonts w:ascii="仿宋" w:eastAsia="仿宋" w:hAnsi="仿宋" w:hint="eastAsia"/>
                <w:sz w:val="24"/>
              </w:rPr>
              <w:t>月</w:t>
            </w:r>
            <w:r>
              <w:rPr>
                <w:rFonts w:ascii="仿宋" w:eastAsia="仿宋" w:hAnsi="仿宋" w:hint="eastAsia"/>
                <w:sz w:val="24"/>
              </w:rPr>
              <w:t>24</w:t>
            </w:r>
            <w:r>
              <w:rPr>
                <w:rFonts w:ascii="仿宋" w:eastAsia="仿宋" w:hAnsi="仿宋" w:hint="eastAsia"/>
                <w:sz w:val="24"/>
              </w:rPr>
              <w:t>日，直播全网总播放量达</w:t>
            </w:r>
            <w:r>
              <w:rPr>
                <w:rFonts w:ascii="仿宋" w:eastAsia="仿宋" w:hAnsi="仿宋" w:hint="eastAsia"/>
                <w:sz w:val="24"/>
              </w:rPr>
              <w:t>1068</w:t>
            </w:r>
            <w:r>
              <w:rPr>
                <w:rFonts w:ascii="仿宋" w:eastAsia="仿宋" w:hAnsi="仿宋" w:hint="eastAsia"/>
                <w:sz w:val="24"/>
              </w:rPr>
              <w:t>万，包括海外媒体共</w:t>
            </w:r>
            <w:r>
              <w:rPr>
                <w:rFonts w:ascii="仿宋" w:eastAsia="仿宋" w:hAnsi="仿宋" w:hint="eastAsia"/>
                <w:sz w:val="24"/>
              </w:rPr>
              <w:t>62</w:t>
            </w:r>
            <w:r>
              <w:rPr>
                <w:rFonts w:ascii="仿宋" w:eastAsia="仿宋" w:hAnsi="仿宋" w:hint="eastAsia"/>
                <w:sz w:val="24"/>
              </w:rPr>
              <w:t>个媒体平台参与此次直播分发。国际视频通讯社（央视国际）采用网络形式全程对外转发直播信号，</w:t>
            </w:r>
            <w:r w:rsidR="00CE3883" w:rsidRPr="00CE3883">
              <w:rPr>
                <w:rFonts w:ascii="仿宋" w:eastAsia="仿宋" w:hAnsi="仿宋" w:hint="eastAsia"/>
                <w:sz w:val="24"/>
              </w:rPr>
              <w:t>柬埔寨柬中时报、柬埔寨东盟头条新闻社等境外媒体的7个新媒体平台转播</w:t>
            </w:r>
            <w:r>
              <w:rPr>
                <w:rFonts w:ascii="仿宋" w:eastAsia="仿宋" w:hAnsi="仿宋" w:hint="eastAsia"/>
                <w:sz w:val="24"/>
              </w:rPr>
              <w:t>，累计观看人数</w:t>
            </w:r>
            <w:r>
              <w:rPr>
                <w:rFonts w:ascii="仿宋" w:eastAsia="仿宋" w:hAnsi="仿宋" w:hint="eastAsia"/>
                <w:sz w:val="24"/>
              </w:rPr>
              <w:t>6.18</w:t>
            </w:r>
            <w:r>
              <w:rPr>
                <w:rFonts w:ascii="仿宋" w:eastAsia="仿宋" w:hAnsi="仿宋" w:hint="eastAsia"/>
                <w:sz w:val="24"/>
              </w:rPr>
              <w:t>万人次。</w:t>
            </w:r>
          </w:p>
          <w:p w14:paraId="067F8ACA" w14:textId="77777777" w:rsidR="000A1A5B" w:rsidRDefault="00445F39">
            <w:pPr>
              <w:spacing w:line="360" w:lineRule="exact"/>
              <w:ind w:firstLineChars="200" w:firstLine="480"/>
              <w:rPr>
                <w:rFonts w:ascii="仿宋" w:eastAsia="仿宋" w:hAnsi="仿宋"/>
                <w:sz w:val="24"/>
              </w:rPr>
            </w:pPr>
            <w:r>
              <w:rPr>
                <w:rFonts w:ascii="仿宋" w:eastAsia="仿宋" w:hAnsi="仿宋" w:hint="eastAsia"/>
                <w:sz w:val="24"/>
              </w:rPr>
              <w:t>“青少年科技素养提升计划”覆盖的广西、云南、甘肃等</w:t>
            </w:r>
            <w:r>
              <w:rPr>
                <w:rFonts w:ascii="仿宋" w:eastAsia="仿宋" w:hAnsi="仿宋" w:hint="eastAsia"/>
                <w:sz w:val="24"/>
              </w:rPr>
              <w:t>27</w:t>
            </w:r>
            <w:r>
              <w:rPr>
                <w:rFonts w:ascii="仿宋" w:eastAsia="仿宋" w:hAnsi="仿宋" w:hint="eastAsia"/>
                <w:sz w:val="24"/>
              </w:rPr>
              <w:t>个省</w:t>
            </w:r>
            <w:r>
              <w:rPr>
                <w:rFonts w:ascii="仿宋" w:eastAsia="仿宋" w:hAnsi="仿宋" w:hint="eastAsia"/>
                <w:sz w:val="24"/>
              </w:rPr>
              <w:t>1000</w:t>
            </w:r>
            <w:r>
              <w:rPr>
                <w:rFonts w:ascii="仿宋" w:eastAsia="仿宋" w:hAnsi="仿宋" w:hint="eastAsia"/>
                <w:sz w:val="24"/>
              </w:rPr>
              <w:t>余所乡村小学的老师和孩子们也通过网络实时观看了此次直播。让科技知识通过直播走入乡村，营造全民重视科学教育，弘扬科学家精神的社会氛围。</w:t>
            </w:r>
          </w:p>
          <w:p w14:paraId="65FC19BC" w14:textId="77777777" w:rsidR="000A1A5B" w:rsidRDefault="000A1A5B">
            <w:pPr>
              <w:spacing w:line="360" w:lineRule="exact"/>
              <w:ind w:firstLineChars="200" w:firstLine="480"/>
              <w:rPr>
                <w:rFonts w:ascii="仿宋" w:eastAsia="仿宋" w:hAnsi="仿宋"/>
                <w:sz w:val="24"/>
              </w:rPr>
            </w:pPr>
          </w:p>
          <w:p w14:paraId="13741D89" w14:textId="77777777" w:rsidR="000A1A5B" w:rsidRDefault="000A1A5B">
            <w:pPr>
              <w:spacing w:line="360" w:lineRule="exact"/>
              <w:ind w:firstLineChars="200" w:firstLine="480"/>
              <w:rPr>
                <w:rFonts w:ascii="仿宋" w:eastAsia="仿宋" w:hAnsi="仿宋"/>
                <w:sz w:val="24"/>
              </w:rPr>
            </w:pPr>
          </w:p>
        </w:tc>
      </w:tr>
      <w:tr w:rsidR="000A1A5B" w14:paraId="6926EBFA" w14:textId="77777777">
        <w:trPr>
          <w:cantSplit/>
          <w:trHeight w:hRule="exact" w:val="4696"/>
          <w:jc w:val="center"/>
        </w:trPr>
        <w:tc>
          <w:tcPr>
            <w:tcW w:w="2356" w:type="dxa"/>
            <w:vAlign w:val="center"/>
          </w:tcPr>
          <w:p w14:paraId="0AF0EEDC" w14:textId="77777777" w:rsidR="000A1A5B" w:rsidRDefault="00445F39">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lastRenderedPageBreak/>
              <w:t>全媒体</w:t>
            </w:r>
          </w:p>
          <w:p w14:paraId="580821C5" w14:textId="77777777" w:rsidR="000A1A5B" w:rsidRDefault="00445F39">
            <w:pPr>
              <w:spacing w:line="380" w:lineRule="exact"/>
              <w:jc w:val="center"/>
              <w:rPr>
                <w:rFonts w:ascii="华文中宋" w:eastAsia="华文中宋" w:hAnsi="华文中宋"/>
                <w:sz w:val="28"/>
                <w:szCs w:val="28"/>
              </w:rPr>
            </w:pPr>
            <w:r>
              <w:rPr>
                <w:rFonts w:ascii="华文中宋" w:eastAsia="华文中宋" w:hAnsi="华文中宋" w:hint="eastAsia"/>
                <w:sz w:val="28"/>
                <w:szCs w:val="28"/>
              </w:rPr>
              <w:t>传播实效</w:t>
            </w:r>
          </w:p>
        </w:tc>
        <w:tc>
          <w:tcPr>
            <w:tcW w:w="7683" w:type="dxa"/>
            <w:gridSpan w:val="3"/>
            <w:tcBorders>
              <w:top w:val="single" w:sz="4" w:space="0" w:color="auto"/>
              <w:left w:val="single" w:sz="4" w:space="0" w:color="auto"/>
              <w:bottom w:val="single" w:sz="4" w:space="0" w:color="auto"/>
              <w:right w:val="single" w:sz="4" w:space="0" w:color="auto"/>
            </w:tcBorders>
            <w:vAlign w:val="center"/>
          </w:tcPr>
          <w:p w14:paraId="4B047714" w14:textId="77777777" w:rsidR="000A1A5B" w:rsidRDefault="00445F39">
            <w:pPr>
              <w:spacing w:line="360" w:lineRule="exact"/>
              <w:ind w:firstLineChars="200" w:firstLine="480"/>
              <w:rPr>
                <w:rFonts w:ascii="仿宋" w:eastAsia="仿宋" w:hAnsi="仿宋"/>
                <w:sz w:val="24"/>
              </w:rPr>
            </w:pPr>
            <w:r>
              <w:rPr>
                <w:rFonts w:ascii="仿宋" w:eastAsia="仿宋" w:hAnsi="仿宋" w:hint="eastAsia"/>
                <w:sz w:val="24"/>
              </w:rPr>
              <w:t>截止</w:t>
            </w:r>
            <w:r>
              <w:rPr>
                <w:rFonts w:ascii="仿宋" w:eastAsia="仿宋" w:hAnsi="仿宋" w:hint="eastAsia"/>
                <w:sz w:val="24"/>
              </w:rPr>
              <w:t>7</w:t>
            </w:r>
            <w:r>
              <w:rPr>
                <w:rFonts w:ascii="仿宋" w:eastAsia="仿宋" w:hAnsi="仿宋" w:hint="eastAsia"/>
                <w:sz w:val="24"/>
              </w:rPr>
              <w:t>月</w:t>
            </w:r>
            <w:r>
              <w:rPr>
                <w:rFonts w:ascii="仿宋" w:eastAsia="仿宋" w:hAnsi="仿宋" w:hint="eastAsia"/>
                <w:sz w:val="24"/>
              </w:rPr>
              <w:t>24</w:t>
            </w:r>
            <w:r>
              <w:rPr>
                <w:rFonts w:ascii="仿宋" w:eastAsia="仿宋" w:hAnsi="仿宋" w:hint="eastAsia"/>
                <w:sz w:val="24"/>
              </w:rPr>
              <w:t>日，全网直播总播放量达</w:t>
            </w:r>
            <w:r>
              <w:rPr>
                <w:rFonts w:ascii="仿宋" w:eastAsia="仿宋" w:hAnsi="仿宋" w:hint="eastAsia"/>
                <w:sz w:val="24"/>
              </w:rPr>
              <w:t>1068</w:t>
            </w:r>
            <w:r>
              <w:rPr>
                <w:rFonts w:ascii="仿宋" w:eastAsia="仿宋" w:hAnsi="仿宋" w:hint="eastAsia"/>
                <w:sz w:val="24"/>
              </w:rPr>
              <w:t>万。包括海外媒体共</w:t>
            </w:r>
            <w:r>
              <w:rPr>
                <w:rFonts w:ascii="仿宋" w:eastAsia="仿宋" w:hAnsi="仿宋" w:hint="eastAsia"/>
                <w:sz w:val="24"/>
              </w:rPr>
              <w:t>62</w:t>
            </w:r>
            <w:r>
              <w:rPr>
                <w:rFonts w:ascii="仿宋" w:eastAsia="仿宋" w:hAnsi="仿宋" w:hint="eastAsia"/>
                <w:sz w:val="24"/>
              </w:rPr>
              <w:t>个平台参与此次直播分发，其中央视频、新华社快看、央视国际、中国日报、中国青年报、腾讯新闻、百度、斗鱼、风直播、</w:t>
            </w:r>
            <w:r>
              <w:rPr>
                <w:rFonts w:ascii="仿宋" w:eastAsia="仿宋" w:hAnsi="仿宋" w:hint="eastAsia"/>
                <w:sz w:val="24"/>
              </w:rPr>
              <w:t>B</w:t>
            </w:r>
            <w:r>
              <w:rPr>
                <w:rFonts w:ascii="仿宋" w:eastAsia="仿宋" w:hAnsi="仿宋" w:hint="eastAsia"/>
                <w:sz w:val="24"/>
              </w:rPr>
              <w:t>站等三十多个平台都在显著位置给予推荐。</w:t>
            </w:r>
          </w:p>
          <w:p w14:paraId="0559256B" w14:textId="77777777" w:rsidR="000A1A5B" w:rsidRDefault="00445F39">
            <w:pPr>
              <w:spacing w:line="360" w:lineRule="exact"/>
              <w:ind w:firstLineChars="200" w:firstLine="480"/>
              <w:rPr>
                <w:rFonts w:ascii="仿宋" w:eastAsia="仿宋" w:hAnsi="仿宋"/>
                <w:sz w:val="24"/>
              </w:rPr>
            </w:pPr>
            <w:r>
              <w:rPr>
                <w:rFonts w:ascii="仿宋" w:eastAsia="仿宋" w:hAnsi="仿宋" w:hint="eastAsia"/>
                <w:sz w:val="24"/>
              </w:rPr>
              <w:t>国际视频通讯社（央视国际）采用网络形式全程对外转发“来一场科普</w:t>
            </w:r>
            <w:r>
              <w:rPr>
                <w:rFonts w:ascii="仿宋" w:eastAsia="仿宋" w:hAnsi="仿宋" w:hint="eastAsia"/>
                <w:sz w:val="24"/>
              </w:rPr>
              <w:t xml:space="preserve"> </w:t>
            </w:r>
            <w:r>
              <w:rPr>
                <w:rFonts w:ascii="仿宋" w:eastAsia="仿宋" w:hAnsi="仿宋" w:hint="eastAsia"/>
                <w:sz w:val="24"/>
              </w:rPr>
              <w:t>把对‘天问’的问号拉直”直播信号，</w:t>
            </w:r>
            <w:r w:rsidR="00CE3883" w:rsidRPr="00CE3883">
              <w:rPr>
                <w:rFonts w:ascii="仿宋" w:eastAsia="仿宋" w:hAnsi="仿宋" w:hint="eastAsia"/>
                <w:sz w:val="24"/>
              </w:rPr>
              <w:t>柬埔寨柬中时报、柬埔寨东盟头条新闻社等境外媒体的7个新媒体平台转播</w:t>
            </w:r>
            <w:bookmarkStart w:id="1" w:name="_GoBack"/>
            <w:bookmarkEnd w:id="1"/>
            <w:r>
              <w:rPr>
                <w:rFonts w:ascii="仿宋" w:eastAsia="仿宋" w:hAnsi="仿宋" w:hint="eastAsia"/>
                <w:sz w:val="24"/>
              </w:rPr>
              <w:t>，累计观看人数</w:t>
            </w:r>
            <w:r>
              <w:rPr>
                <w:rFonts w:ascii="仿宋" w:eastAsia="仿宋" w:hAnsi="仿宋" w:hint="eastAsia"/>
                <w:sz w:val="24"/>
              </w:rPr>
              <w:t>61800</w:t>
            </w:r>
            <w:r>
              <w:rPr>
                <w:rFonts w:ascii="仿宋" w:eastAsia="仿宋" w:hAnsi="仿宋" w:hint="eastAsia"/>
                <w:sz w:val="24"/>
              </w:rPr>
              <w:t>人次。</w:t>
            </w:r>
          </w:p>
          <w:p w14:paraId="47FD239B" w14:textId="77777777" w:rsidR="000A1A5B" w:rsidRDefault="00445F39">
            <w:pPr>
              <w:spacing w:line="360" w:lineRule="exact"/>
              <w:ind w:firstLineChars="200" w:firstLine="480"/>
              <w:rPr>
                <w:rFonts w:ascii="仿宋" w:eastAsia="仿宋" w:hAnsi="仿宋"/>
                <w:sz w:val="24"/>
              </w:rPr>
            </w:pPr>
            <w:r>
              <w:rPr>
                <w:rFonts w:ascii="仿宋" w:eastAsia="仿宋" w:hAnsi="仿宋" w:hint="eastAsia"/>
                <w:sz w:val="24"/>
              </w:rPr>
              <w:t>为激发公众对我国航空航天的热情，中国科技网还搭建制作了“你好，火星”网站专题页面</w:t>
            </w:r>
            <w:r>
              <w:rPr>
                <w:rFonts w:ascii="仿宋" w:eastAsia="仿宋" w:hAnsi="仿宋" w:hint="eastAsia"/>
                <w:sz w:val="24"/>
              </w:rPr>
              <w:t>、宣传片进行预热宣传，发起“你好火星”的微视频征集，面向千所村小以及航天爱好者进行视频征集，并通过“测一测你的火星生存能力”</w:t>
            </w:r>
            <w:r>
              <w:rPr>
                <w:rFonts w:ascii="仿宋" w:eastAsia="仿宋" w:hAnsi="仿宋" w:hint="eastAsia"/>
                <w:sz w:val="24"/>
              </w:rPr>
              <w:t>H5</w:t>
            </w:r>
            <w:r>
              <w:rPr>
                <w:rFonts w:ascii="仿宋" w:eastAsia="仿宋" w:hAnsi="仿宋" w:hint="eastAsia"/>
                <w:sz w:val="24"/>
              </w:rPr>
              <w:t>与公众进行互动交流。</w:t>
            </w:r>
            <w:r>
              <w:rPr>
                <w:rFonts w:ascii="仿宋" w:eastAsia="仿宋" w:hAnsi="仿宋" w:hint="eastAsia"/>
                <w:sz w:val="24"/>
              </w:rPr>
              <w:t>H5</w:t>
            </w:r>
            <w:r>
              <w:rPr>
                <w:rFonts w:ascii="仿宋" w:eastAsia="仿宋" w:hAnsi="仿宋" w:hint="eastAsia"/>
                <w:sz w:val="24"/>
              </w:rPr>
              <w:t>点击量近</w:t>
            </w:r>
            <w:r>
              <w:rPr>
                <w:rFonts w:ascii="仿宋" w:eastAsia="仿宋" w:hAnsi="仿宋" w:hint="eastAsia"/>
                <w:sz w:val="24"/>
              </w:rPr>
              <w:t>158</w:t>
            </w:r>
            <w:r>
              <w:rPr>
                <w:rFonts w:ascii="仿宋" w:eastAsia="仿宋" w:hAnsi="仿宋" w:hint="eastAsia"/>
                <w:sz w:val="24"/>
              </w:rPr>
              <w:t>万。</w:t>
            </w:r>
          </w:p>
          <w:p w14:paraId="554BD1D1" w14:textId="77777777" w:rsidR="000A1A5B" w:rsidRDefault="000A1A5B">
            <w:pPr>
              <w:spacing w:line="360" w:lineRule="exact"/>
              <w:ind w:firstLineChars="200" w:firstLine="480"/>
              <w:rPr>
                <w:rFonts w:ascii="仿宋" w:eastAsia="仿宋" w:hAnsi="仿宋"/>
                <w:sz w:val="24"/>
              </w:rPr>
            </w:pPr>
          </w:p>
          <w:p w14:paraId="58BD16F7" w14:textId="77777777" w:rsidR="000A1A5B" w:rsidRDefault="000A1A5B">
            <w:pPr>
              <w:spacing w:line="360" w:lineRule="exact"/>
              <w:ind w:firstLineChars="200" w:firstLine="480"/>
              <w:rPr>
                <w:rFonts w:ascii="仿宋" w:eastAsia="仿宋" w:hAnsi="仿宋"/>
                <w:sz w:val="24"/>
              </w:rPr>
            </w:pPr>
          </w:p>
        </w:tc>
      </w:tr>
    </w:tbl>
    <w:p w14:paraId="1537C564"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179C5291"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631831DB"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323D8CB4"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7E4BAFAD"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389F7B55"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594B2C8A"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33F8A0F8"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64442714"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259C1411"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6FBA95EE"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6416CFC8"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5A2E2377"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37137714"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00CC14DC"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3048E030" w14:textId="77777777" w:rsidR="000A1A5B" w:rsidRDefault="000A1A5B">
      <w:pPr>
        <w:tabs>
          <w:tab w:val="right" w:pos="8730"/>
        </w:tabs>
        <w:spacing w:line="560" w:lineRule="exact"/>
        <w:ind w:firstLineChars="200" w:firstLine="880"/>
        <w:jc w:val="center"/>
        <w:rPr>
          <w:rFonts w:ascii="仿宋_GB2312" w:eastAsia="仿宋_GB2312" w:hAnsi="仿宋"/>
          <w:b/>
          <w:bCs/>
          <w:color w:val="000000"/>
          <w:sz w:val="44"/>
          <w:szCs w:val="44"/>
        </w:rPr>
      </w:pPr>
    </w:p>
    <w:p w14:paraId="76CD67FA" w14:textId="77777777" w:rsidR="000A1A5B" w:rsidRDefault="00445F39">
      <w:pPr>
        <w:tabs>
          <w:tab w:val="right" w:pos="8730"/>
        </w:tabs>
        <w:spacing w:line="560" w:lineRule="exact"/>
        <w:ind w:firstLineChars="200" w:firstLine="880"/>
        <w:jc w:val="center"/>
        <w:rPr>
          <w:rFonts w:ascii="仿宋_GB2312" w:eastAsia="仿宋_GB2312" w:hAnsi="仿宋"/>
          <w:b/>
          <w:bCs/>
          <w:color w:val="000000"/>
          <w:sz w:val="44"/>
          <w:szCs w:val="44"/>
        </w:rPr>
      </w:pPr>
      <w:r>
        <w:rPr>
          <w:rFonts w:ascii="仿宋_GB2312" w:eastAsia="仿宋_GB2312" w:hAnsi="仿宋" w:hint="eastAsia"/>
          <w:b/>
          <w:bCs/>
          <w:color w:val="000000"/>
          <w:sz w:val="44"/>
          <w:szCs w:val="44"/>
        </w:rPr>
        <w:lastRenderedPageBreak/>
        <w:t>《</w:t>
      </w:r>
      <w:r>
        <w:rPr>
          <w:rFonts w:ascii="仿宋_GB2312" w:eastAsia="仿宋_GB2312" w:hAnsi="仿宋" w:hint="eastAsia"/>
          <w:b/>
          <w:bCs/>
          <w:color w:val="000000"/>
          <w:sz w:val="44"/>
          <w:szCs w:val="44"/>
        </w:rPr>
        <w:t>来一场科普，把对“天问”的问号拉直</w:t>
      </w:r>
      <w:r>
        <w:rPr>
          <w:rFonts w:ascii="仿宋_GB2312" w:eastAsia="仿宋_GB2312" w:hAnsi="仿宋" w:hint="eastAsia"/>
          <w:b/>
          <w:bCs/>
          <w:color w:val="000000"/>
          <w:sz w:val="44"/>
          <w:szCs w:val="44"/>
        </w:rPr>
        <w:t>》</w:t>
      </w:r>
      <w:r>
        <w:rPr>
          <w:rFonts w:ascii="仿宋_GB2312" w:eastAsia="仿宋_GB2312" w:hAnsi="仿宋" w:hint="eastAsia"/>
          <w:b/>
          <w:bCs/>
          <w:color w:val="000000"/>
          <w:sz w:val="44"/>
          <w:szCs w:val="44"/>
        </w:rPr>
        <w:t>直播简介</w:t>
      </w:r>
    </w:p>
    <w:p w14:paraId="411AE5A8" w14:textId="77777777" w:rsidR="000A1A5B" w:rsidRDefault="00445F39">
      <w:pPr>
        <w:rPr>
          <w:rFonts w:ascii="仿宋" w:eastAsia="仿宋" w:hAnsi="仿宋" w:cs="仿宋"/>
          <w:sz w:val="32"/>
          <w:szCs w:val="32"/>
        </w:rPr>
      </w:pPr>
      <w:r>
        <w:rPr>
          <w:rFonts w:ascii="仿宋" w:eastAsia="仿宋" w:hAnsi="仿宋" w:cs="仿宋" w:hint="eastAsia"/>
          <w:sz w:val="32"/>
          <w:szCs w:val="32"/>
        </w:rPr>
        <w:t>一、直播意义</w:t>
      </w:r>
    </w:p>
    <w:p w14:paraId="3FE93B9E" w14:textId="77777777" w:rsidR="000A1A5B" w:rsidRDefault="00445F39">
      <w:pPr>
        <w:ind w:firstLineChars="200" w:firstLine="640"/>
        <w:rPr>
          <w:rFonts w:ascii="仿宋" w:eastAsia="仿宋" w:hAnsi="仿宋" w:cs="仿宋"/>
          <w:bCs/>
          <w:sz w:val="32"/>
          <w:szCs w:val="32"/>
        </w:rPr>
      </w:pPr>
      <w:r>
        <w:rPr>
          <w:rFonts w:ascii="仿宋" w:eastAsia="仿宋" w:hAnsi="仿宋" w:cs="仿宋" w:hint="eastAsia"/>
          <w:bCs/>
          <w:sz w:val="32"/>
          <w:szCs w:val="32"/>
        </w:rPr>
        <w:t>航天探索活动一直是公众关注热点，也是弘扬航天精神，面向公众开展科普宣传的最好时机。为做好我国此次火星探测活动的报道，将高端科技资源科普化，中国科技网先后多次组织航空航天专家、青少年活动组织者、科普自媒体进行宣传策划，最终确定以“天问的问天之旅”为本次宣传主题，分别邀请中科院国家天文台研究员，美国天文学会卡尔·萨根奖获得者郑永春（</w:t>
      </w:r>
      <w:r>
        <w:rPr>
          <w:rFonts w:ascii="仿宋" w:eastAsia="仿宋" w:hAnsi="仿宋" w:cs="仿宋" w:hint="eastAsia"/>
          <w:bCs/>
          <w:sz w:val="32"/>
          <w:szCs w:val="32"/>
        </w:rPr>
        <w:t>7.17</w:t>
      </w:r>
      <w:r>
        <w:rPr>
          <w:rFonts w:ascii="仿宋" w:eastAsia="仿宋" w:hAnsi="仿宋" w:cs="仿宋" w:hint="eastAsia"/>
          <w:bCs/>
          <w:sz w:val="32"/>
          <w:szCs w:val="32"/>
        </w:rPr>
        <w:t>）、国际宇航联空间运输委员会副主席、中国航天科工集团二院研究员杨宇光（</w:t>
      </w:r>
      <w:r>
        <w:rPr>
          <w:rFonts w:ascii="仿宋" w:eastAsia="仿宋" w:hAnsi="仿宋" w:cs="仿宋" w:hint="eastAsia"/>
          <w:bCs/>
          <w:sz w:val="32"/>
          <w:szCs w:val="32"/>
        </w:rPr>
        <w:t>7.23</w:t>
      </w:r>
      <w:r>
        <w:rPr>
          <w:rFonts w:ascii="仿宋" w:eastAsia="仿宋" w:hAnsi="仿宋" w:cs="仿宋" w:hint="eastAsia"/>
          <w:bCs/>
          <w:sz w:val="32"/>
          <w:szCs w:val="32"/>
        </w:rPr>
        <w:t>）、中国空间技术研究院研究员庞之浩（</w:t>
      </w:r>
      <w:r>
        <w:rPr>
          <w:rFonts w:ascii="仿宋" w:eastAsia="仿宋" w:hAnsi="仿宋" w:cs="仿宋" w:hint="eastAsia"/>
          <w:bCs/>
          <w:sz w:val="32"/>
          <w:szCs w:val="32"/>
        </w:rPr>
        <w:t>7.27</w:t>
      </w:r>
      <w:r>
        <w:rPr>
          <w:rFonts w:ascii="仿宋" w:eastAsia="仿宋" w:hAnsi="仿宋" w:cs="仿宋" w:hint="eastAsia"/>
          <w:bCs/>
          <w:sz w:val="32"/>
          <w:szCs w:val="32"/>
        </w:rPr>
        <w:t>）等航天专家开展三场线上直播。</w:t>
      </w:r>
    </w:p>
    <w:p w14:paraId="71A0F137" w14:textId="77777777" w:rsidR="000A1A5B" w:rsidRDefault="00445F39">
      <w:pPr>
        <w:numPr>
          <w:ilvl w:val="0"/>
          <w:numId w:val="1"/>
        </w:numPr>
        <w:rPr>
          <w:rFonts w:ascii="仿宋" w:eastAsia="仿宋" w:hAnsi="仿宋" w:cs="仿宋"/>
          <w:bCs/>
          <w:sz w:val="32"/>
          <w:szCs w:val="32"/>
        </w:rPr>
      </w:pPr>
      <w:r>
        <w:rPr>
          <w:rFonts w:ascii="仿宋" w:eastAsia="仿宋" w:hAnsi="仿宋" w:cs="仿宋" w:hint="eastAsia"/>
          <w:bCs/>
          <w:sz w:val="32"/>
          <w:szCs w:val="32"/>
        </w:rPr>
        <w:t>直播流程</w:t>
      </w:r>
    </w:p>
    <w:p w14:paraId="4652BC7F" w14:textId="77777777" w:rsidR="000A1A5B" w:rsidRDefault="00445F39">
      <w:pPr>
        <w:ind w:firstLineChars="200" w:firstLine="640"/>
        <w:rPr>
          <w:rFonts w:ascii="仿宋" w:eastAsia="仿宋" w:hAnsi="仿宋" w:cs="仿宋"/>
          <w:bCs/>
          <w:sz w:val="32"/>
          <w:szCs w:val="32"/>
        </w:rPr>
      </w:pPr>
      <w:r>
        <w:rPr>
          <w:rFonts w:ascii="仿宋" w:eastAsia="仿宋" w:hAnsi="仿宋" w:cs="仿宋" w:hint="eastAsia"/>
          <w:bCs/>
          <w:sz w:val="32"/>
          <w:szCs w:val="32"/>
        </w:rPr>
        <w:t>7</w:t>
      </w:r>
      <w:r>
        <w:rPr>
          <w:rFonts w:ascii="仿宋" w:eastAsia="仿宋" w:hAnsi="仿宋" w:cs="仿宋" w:hint="eastAsia"/>
          <w:bCs/>
          <w:sz w:val="32"/>
          <w:szCs w:val="32"/>
        </w:rPr>
        <w:t>月</w:t>
      </w:r>
      <w:r>
        <w:rPr>
          <w:rFonts w:ascii="仿宋" w:eastAsia="仿宋" w:hAnsi="仿宋" w:cs="仿宋" w:hint="eastAsia"/>
          <w:bCs/>
          <w:sz w:val="32"/>
          <w:szCs w:val="32"/>
        </w:rPr>
        <w:t>23</w:t>
      </w:r>
      <w:r>
        <w:rPr>
          <w:rFonts w:ascii="仿宋" w:eastAsia="仿宋" w:hAnsi="仿宋" w:cs="仿宋" w:hint="eastAsia"/>
          <w:bCs/>
          <w:sz w:val="32"/>
          <w:szCs w:val="32"/>
        </w:rPr>
        <w:t>日</w:t>
      </w:r>
      <w:r>
        <w:rPr>
          <w:rFonts w:ascii="仿宋" w:eastAsia="仿宋" w:hAnsi="仿宋" w:cs="仿宋" w:hint="eastAsia"/>
          <w:bCs/>
          <w:sz w:val="32"/>
          <w:szCs w:val="32"/>
        </w:rPr>
        <w:t>的直播，邀请中国航天科工集团二院研究员杨宇光在北京直播演播室对本次天问一号发射的意义和难度进行全程答疑；在海南文昌发射现场科普环节，邀请《天空探索》杂志前主编田如森进行科普解读，全程跟踪火箭发射。同时北京现场邀请了欧阳自远院士、火星探测任务检测系统总师李海涛、天文馆荣誉馆长朱进、玉兔的微博策划人姬少亭参与直播。</w:t>
      </w:r>
    </w:p>
    <w:p w14:paraId="6F16352B" w14:textId="77777777" w:rsidR="000A1A5B" w:rsidRDefault="00445F39">
      <w:pPr>
        <w:ind w:firstLineChars="100" w:firstLine="320"/>
        <w:jc w:val="left"/>
        <w:rPr>
          <w:rFonts w:ascii="仿宋" w:eastAsia="仿宋" w:hAnsi="仿宋" w:cs="仿宋"/>
          <w:bCs/>
          <w:sz w:val="32"/>
          <w:szCs w:val="32"/>
        </w:rPr>
      </w:pPr>
      <w:r>
        <w:rPr>
          <w:rFonts w:ascii="仿宋" w:eastAsia="仿宋" w:hAnsi="仿宋" w:cs="仿宋" w:hint="eastAsia"/>
          <w:bCs/>
          <w:sz w:val="32"/>
          <w:szCs w:val="32"/>
        </w:rPr>
        <w:t>1</w:t>
      </w:r>
      <w:r>
        <w:rPr>
          <w:rFonts w:ascii="仿宋" w:eastAsia="仿宋" w:hAnsi="仿宋" w:cs="仿宋" w:hint="eastAsia"/>
          <w:bCs/>
          <w:sz w:val="32"/>
          <w:szCs w:val="32"/>
        </w:rPr>
        <w:t>、主持人开场与杨宇光对话、直播连线“嫦娥之父”欧阳自远、火星探测任务检测系统总师李海涛、天文馆荣誉馆长朱进、玉兔的微博策划人姬少亭（北京演播室</w:t>
      </w:r>
      <w:r>
        <w:rPr>
          <w:rFonts w:ascii="仿宋" w:eastAsia="仿宋" w:hAnsi="仿宋" w:cs="仿宋" w:hint="eastAsia"/>
          <w:bCs/>
          <w:sz w:val="32"/>
          <w:szCs w:val="32"/>
        </w:rPr>
        <w:t>40</w:t>
      </w:r>
      <w:r>
        <w:rPr>
          <w:rFonts w:ascii="仿宋" w:eastAsia="仿宋" w:hAnsi="仿宋" w:cs="仿宋" w:hint="eastAsia"/>
          <w:bCs/>
          <w:sz w:val="32"/>
          <w:szCs w:val="32"/>
        </w:rPr>
        <w:t>分钟）</w:t>
      </w:r>
    </w:p>
    <w:p w14:paraId="42029514" w14:textId="77777777" w:rsidR="000A1A5B" w:rsidRDefault="00445F39">
      <w:pPr>
        <w:ind w:firstLineChars="100" w:firstLine="320"/>
        <w:jc w:val="left"/>
        <w:rPr>
          <w:rFonts w:ascii="仿宋" w:eastAsia="仿宋" w:hAnsi="仿宋" w:cs="仿宋"/>
          <w:bCs/>
          <w:sz w:val="32"/>
          <w:szCs w:val="32"/>
        </w:rPr>
      </w:pPr>
      <w:r>
        <w:rPr>
          <w:rFonts w:ascii="仿宋" w:eastAsia="仿宋" w:hAnsi="仿宋" w:cs="仿宋" w:hint="eastAsia"/>
          <w:bCs/>
          <w:sz w:val="32"/>
          <w:szCs w:val="32"/>
        </w:rPr>
        <w:lastRenderedPageBreak/>
        <w:t>2</w:t>
      </w:r>
      <w:r>
        <w:rPr>
          <w:rFonts w:ascii="仿宋" w:eastAsia="仿宋" w:hAnsi="仿宋" w:cs="仿宋" w:hint="eastAsia"/>
          <w:bCs/>
          <w:sz w:val="32"/>
          <w:szCs w:val="32"/>
        </w:rPr>
        <w:t>、直播网友互动答疑（北京演播室</w:t>
      </w:r>
      <w:r>
        <w:rPr>
          <w:rFonts w:ascii="仿宋" w:eastAsia="仿宋" w:hAnsi="仿宋" w:cs="仿宋" w:hint="eastAsia"/>
          <w:bCs/>
          <w:sz w:val="32"/>
          <w:szCs w:val="32"/>
        </w:rPr>
        <w:t xml:space="preserve"> 5</w:t>
      </w:r>
      <w:r>
        <w:rPr>
          <w:rFonts w:ascii="仿宋" w:eastAsia="仿宋" w:hAnsi="仿宋" w:cs="仿宋" w:hint="eastAsia"/>
          <w:bCs/>
          <w:sz w:val="32"/>
          <w:szCs w:val="32"/>
        </w:rPr>
        <w:t>分钟）</w:t>
      </w:r>
    </w:p>
    <w:p w14:paraId="781DEDD0" w14:textId="77777777" w:rsidR="000A1A5B" w:rsidRDefault="00445F39">
      <w:pPr>
        <w:ind w:firstLineChars="100" w:firstLine="320"/>
        <w:jc w:val="left"/>
        <w:rPr>
          <w:rFonts w:ascii="仿宋" w:eastAsia="仿宋" w:hAnsi="仿宋" w:cs="仿宋"/>
          <w:bCs/>
          <w:sz w:val="32"/>
          <w:szCs w:val="32"/>
        </w:rPr>
      </w:pPr>
      <w:r>
        <w:rPr>
          <w:rFonts w:ascii="仿宋" w:eastAsia="仿宋" w:hAnsi="仿宋" w:cs="仿宋" w:hint="eastAsia"/>
          <w:bCs/>
          <w:sz w:val="32"/>
          <w:szCs w:val="32"/>
        </w:rPr>
        <w:t>3</w:t>
      </w:r>
      <w:r>
        <w:rPr>
          <w:rFonts w:ascii="仿宋" w:eastAsia="仿宋" w:hAnsi="仿宋" w:cs="仿宋" w:hint="eastAsia"/>
          <w:bCs/>
          <w:sz w:val="32"/>
          <w:szCs w:val="32"/>
        </w:rPr>
        <w:t>、海南文昌发射基地，邀请《天空探索》杂志前主编田如森进行科普解读（专家现场直播连线</w:t>
      </w:r>
      <w:r>
        <w:rPr>
          <w:rFonts w:ascii="仿宋" w:eastAsia="仿宋" w:hAnsi="仿宋" w:cs="仿宋" w:hint="eastAsia"/>
          <w:bCs/>
          <w:sz w:val="32"/>
          <w:szCs w:val="32"/>
        </w:rPr>
        <w:t>10</w:t>
      </w:r>
      <w:r>
        <w:rPr>
          <w:rFonts w:ascii="仿宋" w:eastAsia="仿宋" w:hAnsi="仿宋" w:cs="仿宋" w:hint="eastAsia"/>
          <w:bCs/>
          <w:sz w:val="32"/>
          <w:szCs w:val="32"/>
        </w:rPr>
        <w:t>分钟）</w:t>
      </w:r>
    </w:p>
    <w:p w14:paraId="2F3944B1" w14:textId="77777777" w:rsidR="000A1A5B" w:rsidRDefault="00445F39">
      <w:pPr>
        <w:ind w:firstLineChars="100" w:firstLine="320"/>
        <w:jc w:val="left"/>
        <w:rPr>
          <w:rFonts w:ascii="仿宋" w:eastAsia="仿宋" w:hAnsi="仿宋" w:cs="仿宋"/>
          <w:bCs/>
          <w:sz w:val="32"/>
          <w:szCs w:val="32"/>
        </w:rPr>
      </w:pPr>
      <w:r>
        <w:rPr>
          <w:rFonts w:ascii="仿宋" w:eastAsia="仿宋" w:hAnsi="仿宋" w:cs="仿宋" w:hint="eastAsia"/>
          <w:bCs/>
          <w:sz w:val="32"/>
          <w:szCs w:val="32"/>
        </w:rPr>
        <w:t>4</w:t>
      </w:r>
      <w:r>
        <w:rPr>
          <w:rFonts w:ascii="仿宋" w:eastAsia="仿宋" w:hAnsi="仿宋" w:cs="仿宋" w:hint="eastAsia"/>
          <w:bCs/>
          <w:sz w:val="32"/>
          <w:szCs w:val="32"/>
        </w:rPr>
        <w:t>、嘉宾对话、网友互动（北京演播室</w:t>
      </w:r>
      <w:r>
        <w:rPr>
          <w:rFonts w:ascii="仿宋" w:eastAsia="仿宋" w:hAnsi="仿宋" w:cs="仿宋" w:hint="eastAsia"/>
          <w:bCs/>
          <w:sz w:val="32"/>
          <w:szCs w:val="32"/>
        </w:rPr>
        <w:t>5</w:t>
      </w:r>
      <w:r>
        <w:rPr>
          <w:rFonts w:ascii="仿宋" w:eastAsia="仿宋" w:hAnsi="仿宋" w:cs="仿宋" w:hint="eastAsia"/>
          <w:bCs/>
          <w:sz w:val="32"/>
          <w:szCs w:val="32"/>
        </w:rPr>
        <w:t>分钟）</w:t>
      </w:r>
    </w:p>
    <w:p w14:paraId="430D0527" w14:textId="77777777" w:rsidR="000A1A5B" w:rsidRDefault="00445F39">
      <w:pPr>
        <w:ind w:firstLineChars="100" w:firstLine="320"/>
        <w:jc w:val="left"/>
        <w:rPr>
          <w:rFonts w:ascii="仿宋" w:eastAsia="仿宋" w:hAnsi="仿宋" w:cs="仿宋"/>
          <w:bCs/>
          <w:sz w:val="32"/>
          <w:szCs w:val="32"/>
        </w:rPr>
      </w:pPr>
      <w:r>
        <w:rPr>
          <w:rFonts w:ascii="仿宋" w:eastAsia="仿宋" w:hAnsi="仿宋" w:cs="仿宋" w:hint="eastAsia"/>
          <w:bCs/>
          <w:sz w:val="32"/>
          <w:szCs w:val="32"/>
        </w:rPr>
        <w:t>5</w:t>
      </w:r>
      <w:r>
        <w:rPr>
          <w:rFonts w:ascii="仿宋" w:eastAsia="仿宋" w:hAnsi="仿宋" w:cs="仿宋" w:hint="eastAsia"/>
          <w:bCs/>
          <w:sz w:val="32"/>
          <w:szCs w:val="32"/>
        </w:rPr>
        <w:t>、连线海南观看发射（海南文昌</w:t>
      </w:r>
      <w:r>
        <w:rPr>
          <w:rFonts w:ascii="仿宋" w:eastAsia="仿宋" w:hAnsi="仿宋" w:cs="仿宋" w:hint="eastAsia"/>
          <w:bCs/>
          <w:sz w:val="32"/>
          <w:szCs w:val="32"/>
        </w:rPr>
        <w:t>10</w:t>
      </w:r>
      <w:r>
        <w:rPr>
          <w:rFonts w:ascii="仿宋" w:eastAsia="仿宋" w:hAnsi="仿宋" w:cs="仿宋" w:hint="eastAsia"/>
          <w:bCs/>
          <w:sz w:val="32"/>
          <w:szCs w:val="32"/>
        </w:rPr>
        <w:t>分钟）</w:t>
      </w:r>
    </w:p>
    <w:p w14:paraId="658B949D" w14:textId="77777777" w:rsidR="000A1A5B" w:rsidRDefault="00445F39">
      <w:pPr>
        <w:ind w:firstLineChars="100" w:firstLine="320"/>
        <w:jc w:val="left"/>
        <w:rPr>
          <w:rFonts w:ascii="仿宋" w:eastAsia="仿宋" w:hAnsi="仿宋" w:cs="仿宋"/>
          <w:bCs/>
          <w:sz w:val="32"/>
          <w:szCs w:val="32"/>
        </w:rPr>
      </w:pPr>
      <w:r>
        <w:rPr>
          <w:rFonts w:ascii="仿宋" w:eastAsia="仿宋" w:hAnsi="仿宋" w:cs="仿宋" w:hint="eastAsia"/>
          <w:bCs/>
          <w:sz w:val="32"/>
          <w:szCs w:val="32"/>
        </w:rPr>
        <w:t>6</w:t>
      </w:r>
      <w:r>
        <w:rPr>
          <w:rFonts w:ascii="仿宋" w:eastAsia="仿宋" w:hAnsi="仿宋" w:cs="仿宋" w:hint="eastAsia"/>
          <w:bCs/>
          <w:sz w:val="32"/>
          <w:szCs w:val="32"/>
        </w:rPr>
        <w:t>、专家解读收尾（北京演播室</w:t>
      </w:r>
      <w:r>
        <w:rPr>
          <w:rFonts w:ascii="仿宋" w:eastAsia="仿宋" w:hAnsi="仿宋" w:cs="仿宋" w:hint="eastAsia"/>
          <w:bCs/>
          <w:sz w:val="32"/>
          <w:szCs w:val="32"/>
        </w:rPr>
        <w:t>5</w:t>
      </w:r>
      <w:r>
        <w:rPr>
          <w:rFonts w:ascii="仿宋" w:eastAsia="仿宋" w:hAnsi="仿宋" w:cs="仿宋" w:hint="eastAsia"/>
          <w:bCs/>
          <w:sz w:val="32"/>
          <w:szCs w:val="32"/>
        </w:rPr>
        <w:t>分钟）</w:t>
      </w:r>
    </w:p>
    <w:p w14:paraId="36D13702" w14:textId="77777777" w:rsidR="000A1A5B" w:rsidRDefault="00445F39">
      <w:pPr>
        <w:jc w:val="left"/>
        <w:rPr>
          <w:rFonts w:ascii="仿宋" w:eastAsia="仿宋" w:hAnsi="仿宋" w:cs="仿宋"/>
          <w:bCs/>
          <w:sz w:val="32"/>
          <w:szCs w:val="32"/>
        </w:rPr>
      </w:pPr>
      <w:r>
        <w:rPr>
          <w:rFonts w:ascii="仿宋" w:eastAsia="仿宋" w:hAnsi="仿宋" w:cs="仿宋" w:hint="eastAsia"/>
          <w:bCs/>
          <w:sz w:val="32"/>
          <w:szCs w:val="32"/>
        </w:rPr>
        <w:t>三、社会影响及传播效果</w:t>
      </w:r>
    </w:p>
    <w:p w14:paraId="133817C1" w14:textId="77777777" w:rsidR="000A1A5B" w:rsidRDefault="00445F39">
      <w:pPr>
        <w:ind w:firstLineChars="200" w:firstLine="640"/>
        <w:rPr>
          <w:rFonts w:ascii="仿宋" w:eastAsia="仿宋" w:hAnsi="仿宋" w:cs="仿宋"/>
          <w:bCs/>
          <w:sz w:val="32"/>
          <w:szCs w:val="32"/>
        </w:rPr>
      </w:pPr>
      <w:r>
        <w:rPr>
          <w:rFonts w:ascii="仿宋" w:eastAsia="仿宋" w:hAnsi="仿宋" w:cs="仿宋" w:hint="eastAsia"/>
          <w:bCs/>
          <w:sz w:val="32"/>
          <w:szCs w:val="32"/>
        </w:rPr>
        <w:t>为激发公众对我国航空航天的热情，中国科技网制作了“你好，火星”宣传片</w:t>
      </w:r>
      <w:r>
        <w:rPr>
          <w:rFonts w:ascii="仿宋" w:eastAsia="仿宋" w:hAnsi="仿宋" w:cs="仿宋" w:hint="eastAsia"/>
          <w:bCs/>
          <w:sz w:val="32"/>
          <w:szCs w:val="32"/>
        </w:rPr>
        <w:t xml:space="preserve"> </w:t>
      </w:r>
      <w:r>
        <w:rPr>
          <w:rFonts w:ascii="仿宋" w:eastAsia="仿宋" w:hAnsi="仿宋" w:cs="仿宋" w:hint="eastAsia"/>
          <w:bCs/>
          <w:sz w:val="32"/>
          <w:szCs w:val="32"/>
        </w:rPr>
        <w:t>进行预热宣传，发起“你好火星”的微视频，征集面向千所村小以及航天爱好者进行视频征集，并通过“测一测你的火星生存能力”</w:t>
      </w:r>
      <w:r>
        <w:rPr>
          <w:rFonts w:ascii="仿宋" w:eastAsia="仿宋" w:hAnsi="仿宋" w:cs="仿宋" w:hint="eastAsia"/>
          <w:bCs/>
          <w:sz w:val="32"/>
          <w:szCs w:val="32"/>
        </w:rPr>
        <w:t>H5</w:t>
      </w:r>
      <w:r>
        <w:rPr>
          <w:rFonts w:ascii="仿宋" w:eastAsia="仿宋" w:hAnsi="仿宋" w:cs="仿宋" w:hint="eastAsia"/>
          <w:bCs/>
          <w:sz w:val="32"/>
          <w:szCs w:val="32"/>
        </w:rPr>
        <w:t>与公众进行互动交流。</w:t>
      </w:r>
    </w:p>
    <w:p w14:paraId="69F3FA49" w14:textId="77777777" w:rsidR="000A1A5B" w:rsidRDefault="00445F39">
      <w:pPr>
        <w:ind w:firstLineChars="200" w:firstLine="640"/>
        <w:rPr>
          <w:rFonts w:ascii="仿宋" w:eastAsia="仿宋" w:hAnsi="仿宋" w:cs="仿宋"/>
          <w:bCs/>
          <w:sz w:val="32"/>
          <w:szCs w:val="32"/>
        </w:rPr>
      </w:pPr>
      <w:r>
        <w:rPr>
          <w:rFonts w:ascii="仿宋" w:eastAsia="仿宋" w:hAnsi="仿宋" w:cs="仿宋" w:hint="eastAsia"/>
          <w:bCs/>
          <w:sz w:val="32"/>
          <w:szCs w:val="32"/>
        </w:rPr>
        <w:t>截止</w:t>
      </w:r>
      <w:r>
        <w:rPr>
          <w:rFonts w:ascii="仿宋" w:eastAsia="仿宋" w:hAnsi="仿宋" w:cs="仿宋" w:hint="eastAsia"/>
          <w:bCs/>
          <w:sz w:val="32"/>
          <w:szCs w:val="32"/>
        </w:rPr>
        <w:t>7</w:t>
      </w:r>
      <w:r>
        <w:rPr>
          <w:rFonts w:ascii="仿宋" w:eastAsia="仿宋" w:hAnsi="仿宋" w:cs="仿宋" w:hint="eastAsia"/>
          <w:bCs/>
          <w:sz w:val="32"/>
          <w:szCs w:val="32"/>
        </w:rPr>
        <w:t>月</w:t>
      </w:r>
      <w:r>
        <w:rPr>
          <w:rFonts w:ascii="仿宋" w:eastAsia="仿宋" w:hAnsi="仿宋" w:cs="仿宋" w:hint="eastAsia"/>
          <w:bCs/>
          <w:sz w:val="32"/>
          <w:szCs w:val="32"/>
        </w:rPr>
        <w:t>24</w:t>
      </w:r>
      <w:r>
        <w:rPr>
          <w:rFonts w:ascii="仿宋" w:eastAsia="仿宋" w:hAnsi="仿宋" w:cs="仿宋" w:hint="eastAsia"/>
          <w:bCs/>
          <w:sz w:val="32"/>
          <w:szCs w:val="32"/>
        </w:rPr>
        <w:t>日，全网直播总播放量达</w:t>
      </w:r>
      <w:r>
        <w:rPr>
          <w:rFonts w:ascii="仿宋" w:eastAsia="仿宋" w:hAnsi="仿宋" w:cs="仿宋" w:hint="eastAsia"/>
          <w:bCs/>
          <w:sz w:val="32"/>
          <w:szCs w:val="32"/>
        </w:rPr>
        <w:t>1068</w:t>
      </w:r>
      <w:r>
        <w:rPr>
          <w:rFonts w:ascii="仿宋" w:eastAsia="仿宋" w:hAnsi="仿宋" w:cs="仿宋" w:hint="eastAsia"/>
          <w:bCs/>
          <w:sz w:val="32"/>
          <w:szCs w:val="32"/>
        </w:rPr>
        <w:t>万人次。包括</w:t>
      </w:r>
      <w:r>
        <w:rPr>
          <w:rFonts w:ascii="仿宋" w:eastAsia="仿宋" w:hAnsi="仿宋" w:cs="仿宋" w:hint="eastAsia"/>
          <w:bCs/>
          <w:sz w:val="32"/>
          <w:szCs w:val="32"/>
        </w:rPr>
        <w:t>海外媒体共</w:t>
      </w:r>
      <w:r>
        <w:rPr>
          <w:rFonts w:ascii="仿宋" w:eastAsia="仿宋" w:hAnsi="仿宋" w:cs="仿宋" w:hint="eastAsia"/>
          <w:bCs/>
          <w:sz w:val="32"/>
          <w:szCs w:val="32"/>
        </w:rPr>
        <w:t>62</w:t>
      </w:r>
      <w:r>
        <w:rPr>
          <w:rFonts w:ascii="仿宋" w:eastAsia="仿宋" w:hAnsi="仿宋" w:cs="仿宋" w:hint="eastAsia"/>
          <w:bCs/>
          <w:sz w:val="32"/>
          <w:szCs w:val="32"/>
        </w:rPr>
        <w:t>个平台参与此次直播分发，其中央视频、新华社快看、央视国际、中国日报、中国青年报、腾讯新闻、百度、斗鱼、风直播、</w:t>
      </w:r>
      <w:r>
        <w:rPr>
          <w:rFonts w:ascii="仿宋" w:eastAsia="仿宋" w:hAnsi="仿宋" w:cs="仿宋" w:hint="eastAsia"/>
          <w:bCs/>
          <w:sz w:val="32"/>
          <w:szCs w:val="32"/>
        </w:rPr>
        <w:t>B</w:t>
      </w:r>
      <w:r>
        <w:rPr>
          <w:rFonts w:ascii="仿宋" w:eastAsia="仿宋" w:hAnsi="仿宋" w:cs="仿宋" w:hint="eastAsia"/>
          <w:bCs/>
          <w:sz w:val="32"/>
          <w:szCs w:val="32"/>
        </w:rPr>
        <w:t>站等三十多个平台都在显著位置给予推荐。国际视频通讯社（央视国际）采用网络形式全程对外转发直播信号，柬埔寨柬中时报、柬埔寨东盟头条新闻社和台湾中时新闻网等</w:t>
      </w:r>
      <w:r>
        <w:rPr>
          <w:rFonts w:ascii="仿宋" w:eastAsia="仿宋" w:hAnsi="仿宋" w:cs="仿宋" w:hint="eastAsia"/>
          <w:bCs/>
          <w:sz w:val="32"/>
          <w:szCs w:val="32"/>
        </w:rPr>
        <w:t>3</w:t>
      </w:r>
      <w:r>
        <w:rPr>
          <w:rFonts w:ascii="仿宋" w:eastAsia="仿宋" w:hAnsi="仿宋" w:cs="仿宋" w:hint="eastAsia"/>
          <w:bCs/>
          <w:sz w:val="32"/>
          <w:szCs w:val="32"/>
        </w:rPr>
        <w:t>家境外媒体的</w:t>
      </w:r>
      <w:r>
        <w:rPr>
          <w:rFonts w:ascii="仿宋" w:eastAsia="仿宋" w:hAnsi="仿宋" w:cs="仿宋" w:hint="eastAsia"/>
          <w:bCs/>
          <w:sz w:val="32"/>
          <w:szCs w:val="32"/>
        </w:rPr>
        <w:t>7</w:t>
      </w:r>
      <w:r>
        <w:rPr>
          <w:rFonts w:ascii="仿宋" w:eastAsia="仿宋" w:hAnsi="仿宋" w:cs="仿宋" w:hint="eastAsia"/>
          <w:bCs/>
          <w:sz w:val="32"/>
          <w:szCs w:val="32"/>
        </w:rPr>
        <w:t>个新媒体平台转播，累计观看人数</w:t>
      </w:r>
      <w:r>
        <w:rPr>
          <w:rFonts w:ascii="仿宋" w:eastAsia="仿宋" w:hAnsi="仿宋" w:cs="仿宋" w:hint="eastAsia"/>
          <w:bCs/>
          <w:sz w:val="32"/>
          <w:szCs w:val="32"/>
        </w:rPr>
        <w:t>61800</w:t>
      </w:r>
      <w:r>
        <w:rPr>
          <w:rFonts w:ascii="仿宋" w:eastAsia="仿宋" w:hAnsi="仿宋" w:cs="仿宋" w:hint="eastAsia"/>
          <w:bCs/>
          <w:sz w:val="32"/>
          <w:szCs w:val="32"/>
        </w:rPr>
        <w:t>人次。</w:t>
      </w:r>
      <w:r>
        <w:rPr>
          <w:rFonts w:ascii="仿宋" w:eastAsia="仿宋" w:hAnsi="仿宋" w:cs="仿宋" w:hint="eastAsia"/>
          <w:bCs/>
          <w:sz w:val="32"/>
          <w:szCs w:val="32"/>
        </w:rPr>
        <w:t>H5</w:t>
      </w:r>
      <w:r>
        <w:rPr>
          <w:rFonts w:ascii="仿宋" w:eastAsia="仿宋" w:hAnsi="仿宋" w:cs="仿宋" w:hint="eastAsia"/>
          <w:bCs/>
          <w:sz w:val="32"/>
          <w:szCs w:val="32"/>
        </w:rPr>
        <w:t>点击量近</w:t>
      </w:r>
      <w:r>
        <w:rPr>
          <w:rFonts w:ascii="仿宋" w:eastAsia="仿宋" w:hAnsi="仿宋" w:cs="仿宋" w:hint="eastAsia"/>
          <w:bCs/>
          <w:sz w:val="32"/>
          <w:szCs w:val="32"/>
        </w:rPr>
        <w:t>158</w:t>
      </w:r>
      <w:r>
        <w:rPr>
          <w:rFonts w:ascii="仿宋" w:eastAsia="仿宋" w:hAnsi="仿宋" w:cs="仿宋" w:hint="eastAsia"/>
          <w:bCs/>
          <w:sz w:val="32"/>
          <w:szCs w:val="32"/>
        </w:rPr>
        <w:t>万。</w:t>
      </w:r>
    </w:p>
    <w:p w14:paraId="4FD5C50B" w14:textId="77777777" w:rsidR="000A1A5B" w:rsidRDefault="00445F39">
      <w:pPr>
        <w:ind w:firstLineChars="200" w:firstLine="640"/>
        <w:rPr>
          <w:rFonts w:ascii="仿宋" w:eastAsia="仿宋" w:hAnsi="仿宋" w:cs="仿宋"/>
          <w:bCs/>
          <w:sz w:val="32"/>
          <w:szCs w:val="32"/>
        </w:rPr>
      </w:pPr>
      <w:r>
        <w:rPr>
          <w:rFonts w:ascii="仿宋" w:eastAsia="仿宋" w:hAnsi="仿宋" w:cs="仿宋" w:hint="eastAsia"/>
          <w:bCs/>
          <w:sz w:val="32"/>
          <w:szCs w:val="32"/>
        </w:rPr>
        <w:t>“青少年科技素养提升计划”覆盖的广西、云南、贵州等</w:t>
      </w:r>
      <w:r>
        <w:rPr>
          <w:rFonts w:ascii="仿宋" w:eastAsia="仿宋" w:hAnsi="仿宋" w:cs="仿宋" w:hint="eastAsia"/>
          <w:bCs/>
          <w:sz w:val="32"/>
          <w:szCs w:val="32"/>
        </w:rPr>
        <w:t>27</w:t>
      </w:r>
      <w:r>
        <w:rPr>
          <w:rFonts w:ascii="仿宋" w:eastAsia="仿宋" w:hAnsi="仿宋" w:cs="仿宋" w:hint="eastAsia"/>
          <w:bCs/>
          <w:sz w:val="32"/>
          <w:szCs w:val="32"/>
        </w:rPr>
        <w:t>省市</w:t>
      </w:r>
      <w:r>
        <w:rPr>
          <w:rFonts w:ascii="仿宋" w:eastAsia="仿宋" w:hAnsi="仿宋" w:cs="仿宋" w:hint="eastAsia"/>
          <w:bCs/>
          <w:sz w:val="32"/>
          <w:szCs w:val="32"/>
        </w:rPr>
        <w:t>1000</w:t>
      </w:r>
      <w:r>
        <w:rPr>
          <w:rFonts w:ascii="仿宋" w:eastAsia="仿宋" w:hAnsi="仿宋" w:cs="仿宋" w:hint="eastAsia"/>
          <w:bCs/>
          <w:sz w:val="32"/>
          <w:szCs w:val="32"/>
        </w:rPr>
        <w:t>余所乡村小学的老师和孩子们也通过网络实时观看了此次直播。</w:t>
      </w:r>
    </w:p>
    <w:p w14:paraId="56F520DE" w14:textId="77777777" w:rsidR="000A1A5B" w:rsidRDefault="00445F39">
      <w:pPr>
        <w:ind w:firstLineChars="200" w:firstLine="640"/>
        <w:jc w:val="center"/>
        <w:rPr>
          <w:rFonts w:ascii="仿宋" w:eastAsia="仿宋" w:hAnsi="仿宋" w:cs="仿宋"/>
          <w:sz w:val="32"/>
          <w:szCs w:val="32"/>
        </w:rPr>
      </w:pPr>
      <w:r>
        <w:rPr>
          <w:rFonts w:ascii="仿宋" w:eastAsia="仿宋" w:hAnsi="仿宋" w:cs="仿宋" w:hint="eastAsia"/>
          <w:noProof/>
          <w:sz w:val="32"/>
          <w:szCs w:val="32"/>
        </w:rPr>
        <w:lastRenderedPageBreak/>
        <w:drawing>
          <wp:inline distT="0" distB="0" distL="114300" distR="114300" wp14:anchorId="203B9806" wp14:editId="2943E9EF">
            <wp:extent cx="3528695" cy="2010410"/>
            <wp:effectExtent l="0" t="0" r="190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528695" cy="2010410"/>
                    </a:xfrm>
                    <a:prstGeom prst="rect">
                      <a:avLst/>
                    </a:prstGeom>
                    <a:noFill/>
                    <a:ln>
                      <a:noFill/>
                    </a:ln>
                  </pic:spPr>
                </pic:pic>
              </a:graphicData>
            </a:graphic>
          </wp:inline>
        </w:drawing>
      </w:r>
    </w:p>
    <w:p w14:paraId="14FAD7BE" w14:textId="77777777" w:rsidR="000A1A5B" w:rsidRDefault="00445F39">
      <w:pPr>
        <w:ind w:firstLineChars="200" w:firstLine="640"/>
        <w:jc w:val="center"/>
        <w:rPr>
          <w:rFonts w:ascii="仿宋" w:eastAsia="仿宋" w:hAnsi="仿宋" w:cs="仿宋"/>
          <w:bCs/>
          <w:sz w:val="32"/>
          <w:szCs w:val="32"/>
        </w:rPr>
      </w:pPr>
      <w:r>
        <w:rPr>
          <w:rFonts w:ascii="仿宋" w:eastAsia="仿宋" w:hAnsi="仿宋" w:cs="仿宋" w:hint="eastAsia"/>
          <w:bCs/>
          <w:noProof/>
          <w:sz w:val="32"/>
          <w:szCs w:val="32"/>
        </w:rPr>
        <w:drawing>
          <wp:inline distT="0" distB="0" distL="114300" distR="114300" wp14:anchorId="2D7241CE" wp14:editId="1353365C">
            <wp:extent cx="2005965" cy="2474595"/>
            <wp:effectExtent l="0" t="0" r="635" b="1905"/>
            <wp:docPr id="2" name="图片 2" descr="187f9145cfcfb85b88bfd4b62113d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87f9145cfcfb85b88bfd4b62113df6"/>
                    <pic:cNvPicPr>
                      <a:picLocks noChangeAspect="1"/>
                    </pic:cNvPicPr>
                  </pic:nvPicPr>
                  <pic:blipFill>
                    <a:blip r:embed="rId10"/>
                    <a:stretch>
                      <a:fillRect/>
                    </a:stretch>
                  </pic:blipFill>
                  <pic:spPr>
                    <a:xfrm>
                      <a:off x="0" y="0"/>
                      <a:ext cx="2005965" cy="2474595"/>
                    </a:xfrm>
                    <a:prstGeom prst="rect">
                      <a:avLst/>
                    </a:prstGeom>
                    <a:noFill/>
                    <a:ln>
                      <a:noFill/>
                    </a:ln>
                  </pic:spPr>
                </pic:pic>
              </a:graphicData>
            </a:graphic>
          </wp:inline>
        </w:drawing>
      </w:r>
      <w:r>
        <w:rPr>
          <w:rFonts w:ascii="仿宋" w:eastAsia="仿宋" w:hAnsi="仿宋" w:cs="仿宋" w:hint="eastAsia"/>
          <w:bCs/>
          <w:noProof/>
          <w:sz w:val="32"/>
          <w:szCs w:val="32"/>
        </w:rPr>
        <w:drawing>
          <wp:inline distT="0" distB="0" distL="114300" distR="114300" wp14:anchorId="7A591593" wp14:editId="469DA469">
            <wp:extent cx="2760980" cy="2445385"/>
            <wp:effectExtent l="0" t="0" r="7620" b="5715"/>
            <wp:docPr id="3" name="图片 3" descr="0320d3035f4ef1b1995d90d62c08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320d3035f4ef1b1995d90d62c08186"/>
                    <pic:cNvPicPr>
                      <a:picLocks noChangeAspect="1"/>
                    </pic:cNvPicPr>
                  </pic:nvPicPr>
                  <pic:blipFill>
                    <a:blip r:embed="rId11"/>
                    <a:stretch>
                      <a:fillRect/>
                    </a:stretch>
                  </pic:blipFill>
                  <pic:spPr>
                    <a:xfrm>
                      <a:off x="0" y="0"/>
                      <a:ext cx="2760980" cy="2445385"/>
                    </a:xfrm>
                    <a:prstGeom prst="rect">
                      <a:avLst/>
                    </a:prstGeom>
                    <a:noFill/>
                    <a:ln>
                      <a:noFill/>
                    </a:ln>
                  </pic:spPr>
                </pic:pic>
              </a:graphicData>
            </a:graphic>
          </wp:inline>
        </w:drawing>
      </w:r>
    </w:p>
    <w:p w14:paraId="7633477F" w14:textId="77777777" w:rsidR="000A1A5B" w:rsidRDefault="000A1A5B">
      <w:pPr>
        <w:ind w:firstLineChars="200" w:firstLine="640"/>
        <w:rPr>
          <w:rFonts w:ascii="仿宋" w:eastAsia="仿宋" w:hAnsi="仿宋" w:cs="仿宋"/>
          <w:bCs/>
          <w:sz w:val="32"/>
          <w:szCs w:val="32"/>
        </w:rPr>
      </w:pPr>
    </w:p>
    <w:p w14:paraId="284ACB2C" w14:textId="77777777" w:rsidR="000A1A5B" w:rsidRDefault="00445F39">
      <w:pPr>
        <w:widowControl/>
        <w:jc w:val="left"/>
        <w:rPr>
          <w:rFonts w:ascii="仿宋_GB2312" w:hAnsi="宋体"/>
          <w:sz w:val="28"/>
          <w:szCs w:val="28"/>
        </w:rPr>
      </w:pPr>
      <w:r>
        <w:rPr>
          <w:rFonts w:ascii="宋体" w:hAnsi="宋体" w:cs="宋体"/>
          <w:noProof/>
          <w:sz w:val="24"/>
        </w:rPr>
        <mc:AlternateContent>
          <mc:Choice Requires="wps">
            <w:drawing>
              <wp:inline distT="0" distB="0" distL="114300" distR="114300" wp14:anchorId="28B91B4D" wp14:editId="60591391">
                <wp:extent cx="304800" cy="304800"/>
                <wp:effectExtent l="0" t="0" r="0" b="0"/>
                <wp:docPr id="4" name="矩形 4"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xmlns:wpsCustomData="http://www.wps.cn/officeDocument/2013/wpsCustomData">
            <w:pict>
              <v:rect id="_x0000_s1026" o:spid="_x0000_s1026" o:spt="1" alt="IMG_256"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HzJZ00gAAAAMBAAAPAAAAAAAAAAEAIAAAACIAAABkcnMvZG93bnJldi54bWxQSwECFAAUAAAA&#10;CACHTuJA/0HEmrsBAABxAwAADgAAAAAAAAABACAAAAAhAQAAZHJzL2Uyb0RvYy54bWxQSwUGAAAA&#10;AAYABgBZAQAATgUAAAAA&#10;">
                <v:fill on="f" focussize="0,0"/>
                <v:stroke on="f"/>
                <v:imagedata o:title=""/>
                <o:lock v:ext="edit" aspectratio="t"/>
                <w10:wrap type="none"/>
                <w10:anchorlock/>
              </v:rect>
            </w:pict>
          </mc:Fallback>
        </mc:AlternateContent>
      </w:r>
      <w:r>
        <w:rPr>
          <w:rFonts w:ascii="仿宋_GB2312" w:hAnsi="宋体" w:hint="eastAsia"/>
          <w:noProof/>
          <w:sz w:val="28"/>
          <w:szCs w:val="28"/>
        </w:rPr>
        <w:drawing>
          <wp:inline distT="0" distB="0" distL="114300" distR="114300" wp14:anchorId="54507D2A" wp14:editId="2EDE85C8">
            <wp:extent cx="2159635" cy="1591945"/>
            <wp:effectExtent l="0" t="0" r="12065" b="8255"/>
            <wp:docPr id="6" name="图片 6" descr="微信截图_20210414175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截图_20210414175953"/>
                    <pic:cNvPicPr>
                      <a:picLocks noChangeAspect="1"/>
                    </pic:cNvPicPr>
                  </pic:nvPicPr>
                  <pic:blipFill>
                    <a:blip r:embed="rId12"/>
                    <a:stretch>
                      <a:fillRect/>
                    </a:stretch>
                  </pic:blipFill>
                  <pic:spPr>
                    <a:xfrm>
                      <a:off x="0" y="0"/>
                      <a:ext cx="2159635" cy="1591945"/>
                    </a:xfrm>
                    <a:prstGeom prst="rect">
                      <a:avLst/>
                    </a:prstGeom>
                  </pic:spPr>
                </pic:pic>
              </a:graphicData>
            </a:graphic>
          </wp:inline>
        </w:drawing>
      </w:r>
      <w:r>
        <w:rPr>
          <w:rFonts w:ascii="仿宋_GB2312" w:hAnsi="宋体" w:hint="eastAsia"/>
          <w:noProof/>
          <w:sz w:val="28"/>
          <w:szCs w:val="28"/>
        </w:rPr>
        <w:drawing>
          <wp:inline distT="0" distB="0" distL="114300" distR="114300" wp14:anchorId="29BF151C" wp14:editId="2299A9A4">
            <wp:extent cx="2725420" cy="1532255"/>
            <wp:effectExtent l="0" t="0" r="5080" b="4445"/>
            <wp:docPr id="7" name="图片 7" descr="台湾中时新闻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台湾中时新闻网"/>
                    <pic:cNvPicPr>
                      <a:picLocks noChangeAspect="1"/>
                    </pic:cNvPicPr>
                  </pic:nvPicPr>
                  <pic:blipFill>
                    <a:blip r:embed="rId13"/>
                    <a:stretch>
                      <a:fillRect/>
                    </a:stretch>
                  </pic:blipFill>
                  <pic:spPr>
                    <a:xfrm>
                      <a:off x="0" y="0"/>
                      <a:ext cx="2725420" cy="1532255"/>
                    </a:xfrm>
                    <a:prstGeom prst="rect">
                      <a:avLst/>
                    </a:prstGeom>
                  </pic:spPr>
                </pic:pic>
              </a:graphicData>
            </a:graphic>
          </wp:inline>
        </w:drawing>
      </w:r>
    </w:p>
    <w:p w14:paraId="58613086" w14:textId="77777777" w:rsidR="000A1A5B" w:rsidRDefault="00445F39">
      <w:pPr>
        <w:widowControl/>
        <w:jc w:val="left"/>
        <w:rPr>
          <w:rFonts w:ascii="仿宋_GB2312" w:hAnsi="宋体"/>
          <w:sz w:val="28"/>
          <w:szCs w:val="28"/>
        </w:rPr>
      </w:pPr>
      <w:r>
        <w:rPr>
          <w:rFonts w:ascii="仿宋_GB2312" w:hAnsi="宋体" w:hint="eastAsia"/>
          <w:noProof/>
          <w:sz w:val="28"/>
          <w:szCs w:val="28"/>
        </w:rPr>
        <w:lastRenderedPageBreak/>
        <w:drawing>
          <wp:inline distT="0" distB="0" distL="114300" distR="114300" wp14:anchorId="7C0DC394" wp14:editId="3714FE26">
            <wp:extent cx="4811395" cy="2778760"/>
            <wp:effectExtent l="0" t="0" r="1905" b="2540"/>
            <wp:docPr id="8" name="图片 8" descr="柬埔寨柬中时报的官网直播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柬埔寨柬中时报的官网直播页"/>
                    <pic:cNvPicPr>
                      <a:picLocks noChangeAspect="1"/>
                    </pic:cNvPicPr>
                  </pic:nvPicPr>
                  <pic:blipFill>
                    <a:blip r:embed="rId14"/>
                    <a:stretch>
                      <a:fillRect/>
                    </a:stretch>
                  </pic:blipFill>
                  <pic:spPr>
                    <a:xfrm>
                      <a:off x="0" y="0"/>
                      <a:ext cx="4811395" cy="2778760"/>
                    </a:xfrm>
                    <a:prstGeom prst="rect">
                      <a:avLst/>
                    </a:prstGeom>
                  </pic:spPr>
                </pic:pic>
              </a:graphicData>
            </a:graphic>
          </wp:inline>
        </w:drawing>
      </w:r>
    </w:p>
    <w:p w14:paraId="238F60D8" w14:textId="77777777" w:rsidR="000A1A5B" w:rsidRDefault="00445F39">
      <w:pPr>
        <w:widowControl/>
        <w:jc w:val="left"/>
        <w:rPr>
          <w:rFonts w:ascii="仿宋_GB2312" w:hAnsi="宋体"/>
          <w:sz w:val="28"/>
          <w:szCs w:val="28"/>
        </w:rPr>
      </w:pPr>
      <w:r>
        <w:rPr>
          <w:rFonts w:ascii="仿宋_GB2312" w:hAnsi="宋体" w:hint="eastAsia"/>
          <w:sz w:val="28"/>
          <w:szCs w:val="28"/>
        </w:rPr>
        <w:t>柬埔寨柬中时报、柬埔寨东盟头条新闻社和台湾中时新闻网等</w:t>
      </w:r>
      <w:r>
        <w:rPr>
          <w:rFonts w:ascii="仿宋_GB2312" w:hAnsi="宋体" w:hint="eastAsia"/>
          <w:sz w:val="28"/>
          <w:szCs w:val="28"/>
        </w:rPr>
        <w:t>3</w:t>
      </w:r>
      <w:r>
        <w:rPr>
          <w:rFonts w:ascii="仿宋_GB2312" w:hAnsi="宋体" w:hint="eastAsia"/>
          <w:sz w:val="28"/>
          <w:szCs w:val="28"/>
        </w:rPr>
        <w:t>家境外媒体的</w:t>
      </w:r>
      <w:r>
        <w:rPr>
          <w:rFonts w:ascii="仿宋_GB2312" w:hAnsi="宋体" w:hint="eastAsia"/>
          <w:sz w:val="28"/>
          <w:szCs w:val="28"/>
        </w:rPr>
        <w:t>7</w:t>
      </w:r>
      <w:r>
        <w:rPr>
          <w:rFonts w:ascii="仿宋_GB2312" w:hAnsi="宋体" w:hint="eastAsia"/>
          <w:sz w:val="28"/>
          <w:szCs w:val="28"/>
        </w:rPr>
        <w:t>个新媒体平台转播</w:t>
      </w:r>
    </w:p>
    <w:p w14:paraId="4E8301FB" w14:textId="77777777" w:rsidR="000A1A5B" w:rsidRDefault="000A1A5B">
      <w:pPr>
        <w:widowControl/>
        <w:jc w:val="left"/>
        <w:rPr>
          <w:rFonts w:ascii="仿宋_GB2312" w:hAnsi="宋体"/>
          <w:sz w:val="28"/>
          <w:szCs w:val="28"/>
        </w:rPr>
      </w:pPr>
    </w:p>
    <w:p w14:paraId="12EFC6EA" w14:textId="77777777" w:rsidR="000A1A5B" w:rsidRDefault="000A1A5B"/>
    <w:p w14:paraId="13AEB27D" w14:textId="77777777" w:rsidR="000A1A5B" w:rsidRDefault="00445F39">
      <w:pPr>
        <w:jc w:val="center"/>
        <w:rPr>
          <w:rFonts w:ascii="仿宋_GB2312" w:hAnsi="宋体"/>
          <w:sz w:val="28"/>
          <w:szCs w:val="28"/>
        </w:rPr>
      </w:pPr>
      <w:r>
        <w:rPr>
          <w:rFonts w:ascii="仿宋_GB2312" w:hAnsi="宋体" w:hint="eastAsia"/>
          <w:noProof/>
          <w:sz w:val="28"/>
          <w:szCs w:val="28"/>
        </w:rPr>
        <w:drawing>
          <wp:inline distT="0" distB="0" distL="114300" distR="114300" wp14:anchorId="3B66DB89" wp14:editId="7400E78A">
            <wp:extent cx="3708400" cy="3708400"/>
            <wp:effectExtent l="0" t="0" r="0" b="0"/>
            <wp:docPr id="5" name="图片 5"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下载"/>
                    <pic:cNvPicPr>
                      <a:picLocks noChangeAspect="1"/>
                    </pic:cNvPicPr>
                  </pic:nvPicPr>
                  <pic:blipFill>
                    <a:blip r:embed="rId15"/>
                    <a:stretch>
                      <a:fillRect/>
                    </a:stretch>
                  </pic:blipFill>
                  <pic:spPr>
                    <a:xfrm>
                      <a:off x="0" y="0"/>
                      <a:ext cx="3708400" cy="3708400"/>
                    </a:xfrm>
                    <a:prstGeom prst="rect">
                      <a:avLst/>
                    </a:prstGeom>
                    <a:noFill/>
                    <a:ln>
                      <a:noFill/>
                    </a:ln>
                  </pic:spPr>
                </pic:pic>
              </a:graphicData>
            </a:graphic>
          </wp:inline>
        </w:drawing>
      </w:r>
    </w:p>
    <w:p w14:paraId="300210B8" w14:textId="77777777" w:rsidR="000A1A5B" w:rsidRDefault="00445F39">
      <w:pPr>
        <w:spacing w:line="380" w:lineRule="exact"/>
        <w:jc w:val="center"/>
        <w:rPr>
          <w:rFonts w:ascii="仿宋" w:eastAsia="仿宋" w:hAnsi="仿宋"/>
          <w:sz w:val="24"/>
        </w:rPr>
      </w:pPr>
      <w:r>
        <w:rPr>
          <w:rFonts w:ascii="仿宋" w:eastAsia="仿宋" w:hAnsi="仿宋" w:hint="eastAsia"/>
          <w:sz w:val="24"/>
        </w:rPr>
        <w:t>直播</w:t>
      </w:r>
      <w:r>
        <w:rPr>
          <w:rFonts w:ascii="仿宋" w:eastAsia="仿宋" w:hAnsi="仿宋" w:hint="eastAsia"/>
          <w:sz w:val="24"/>
        </w:rPr>
        <w:t xml:space="preserve"> | </w:t>
      </w:r>
      <w:r>
        <w:rPr>
          <w:rFonts w:ascii="仿宋" w:eastAsia="仿宋" w:hAnsi="仿宋" w:hint="eastAsia"/>
          <w:sz w:val="24"/>
        </w:rPr>
        <w:t>来一场科普，把对“天问”的问号拉直</w:t>
      </w:r>
    </w:p>
    <w:p w14:paraId="5A483C3B" w14:textId="77777777" w:rsidR="000A1A5B" w:rsidRDefault="000A1A5B">
      <w:pPr>
        <w:tabs>
          <w:tab w:val="right" w:pos="8730"/>
        </w:tabs>
        <w:spacing w:line="580" w:lineRule="exact"/>
        <w:outlineLvl w:val="0"/>
        <w:rPr>
          <w:rFonts w:ascii="仿宋" w:eastAsia="仿宋" w:hAnsi="仿宋"/>
          <w:sz w:val="28"/>
          <w:szCs w:val="28"/>
        </w:rPr>
      </w:pPr>
    </w:p>
    <w:sectPr w:rsidR="000A1A5B">
      <w:headerReference w:type="default" r:id="rId16"/>
      <w:footerReference w:type="even" r:id="rId17"/>
      <w:footerReference w:type="default" r:id="rId18"/>
      <w:pgSz w:w="11906" w:h="16838"/>
      <w:pgMar w:top="1440"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FA63D" w14:textId="77777777" w:rsidR="00445F39" w:rsidRDefault="00445F39">
      <w:r>
        <w:separator/>
      </w:r>
    </w:p>
  </w:endnote>
  <w:endnote w:type="continuationSeparator" w:id="0">
    <w:p w14:paraId="5FE7DBA4" w14:textId="77777777" w:rsidR="00445F39" w:rsidRDefault="0044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楷体">
    <w:charset w:val="86"/>
    <w:family w:val="auto"/>
    <w:pitch w:val="variable"/>
    <w:sig w:usb0="800002BF" w:usb1="38CF7CFA" w:usb2="00000016" w:usb3="00000000" w:csb0="00040001" w:csb1="00000000"/>
  </w:font>
  <w:font w:name="华文中宋">
    <w:charset w:val="86"/>
    <w:family w:val="auto"/>
    <w:pitch w:val="variable"/>
    <w:sig w:usb0="00000287" w:usb1="080F0000" w:usb2="00000010" w:usb3="00000000" w:csb0="0004009F" w:csb1="00000000"/>
  </w:font>
  <w:font w:name="仿宋">
    <w:charset w:val="86"/>
    <w:family w:val="auto"/>
    <w:pitch w:val="variable"/>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B6B1" w14:textId="77777777" w:rsidR="000A1A5B" w:rsidRDefault="000A1A5B">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169886"/>
    </w:sdtPr>
    <w:sdtEndPr>
      <w:rPr>
        <w:rFonts w:asciiTheme="minorEastAsia" w:eastAsiaTheme="minorEastAsia" w:hAnsiTheme="minorEastAsia"/>
        <w:sz w:val="28"/>
        <w:szCs w:val="28"/>
      </w:rPr>
    </w:sdtEndPr>
    <w:sdtContent>
      <w:p w14:paraId="06BBCD29" w14:textId="77777777" w:rsidR="000A1A5B" w:rsidRDefault="00445F39">
        <w:pPr>
          <w:pStyle w:val="a7"/>
          <w:ind w:right="360"/>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CE3883" w:rsidRPr="00CE3883">
          <w:rPr>
            <w:rFonts w:asciiTheme="minorEastAsia" w:eastAsiaTheme="minorEastAsia" w:hAnsiTheme="minorEastAsia"/>
            <w:noProof/>
            <w:sz w:val="28"/>
            <w:szCs w:val="28"/>
            <w:lang w:val="zh-CN"/>
          </w:rPr>
          <w:t>-</w:t>
        </w:r>
        <w:r w:rsidR="00CE3883">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p w14:paraId="6DBA62E7" w14:textId="77777777" w:rsidR="000A1A5B" w:rsidRDefault="000A1A5B">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C75AB" w14:textId="77777777" w:rsidR="00445F39" w:rsidRDefault="00445F39">
      <w:r>
        <w:separator/>
      </w:r>
    </w:p>
  </w:footnote>
  <w:footnote w:type="continuationSeparator" w:id="0">
    <w:p w14:paraId="1273A149" w14:textId="77777777" w:rsidR="00445F39" w:rsidRDefault="00445F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1E2E0" w14:textId="77777777" w:rsidR="000A1A5B" w:rsidRDefault="000A1A5B">
    <w:pPr>
      <w:pStyle w:val="3"/>
      <w:spacing w:after="0" w:line="320" w:lineRule="exact"/>
      <w:jc w:val="left"/>
      <w:rPr>
        <w:rFonts w:ascii="楷体" w:eastAsia="楷体" w:hAnsi="楷体"/>
        <w:b/>
        <w:sz w:val="30"/>
        <w:szCs w:val="3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3CB91"/>
    <w:multiLevelType w:val="singleLevel"/>
    <w:tmpl w:val="5CD3CB9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8B"/>
    <w:rsid w:val="00011D8A"/>
    <w:rsid w:val="0001704F"/>
    <w:rsid w:val="000444DA"/>
    <w:rsid w:val="000515FD"/>
    <w:rsid w:val="0006350A"/>
    <w:rsid w:val="00074375"/>
    <w:rsid w:val="000921E1"/>
    <w:rsid w:val="000A1A5B"/>
    <w:rsid w:val="000A2157"/>
    <w:rsid w:val="000A2FA1"/>
    <w:rsid w:val="000D3AB8"/>
    <w:rsid w:val="000D6982"/>
    <w:rsid w:val="000E2314"/>
    <w:rsid w:val="000F4B37"/>
    <w:rsid w:val="001016E4"/>
    <w:rsid w:val="00102971"/>
    <w:rsid w:val="00103805"/>
    <w:rsid w:val="0010431A"/>
    <w:rsid w:val="00106C29"/>
    <w:rsid w:val="00110B95"/>
    <w:rsid w:val="00115E91"/>
    <w:rsid w:val="001269CA"/>
    <w:rsid w:val="00133B90"/>
    <w:rsid w:val="00134AC0"/>
    <w:rsid w:val="00143573"/>
    <w:rsid w:val="00153D34"/>
    <w:rsid w:val="00156AAA"/>
    <w:rsid w:val="001620DA"/>
    <w:rsid w:val="0016731F"/>
    <w:rsid w:val="001922DD"/>
    <w:rsid w:val="001B19EE"/>
    <w:rsid w:val="001B21FC"/>
    <w:rsid w:val="001B2C24"/>
    <w:rsid w:val="001F2C99"/>
    <w:rsid w:val="001F35CB"/>
    <w:rsid w:val="001F6769"/>
    <w:rsid w:val="00206379"/>
    <w:rsid w:val="00214320"/>
    <w:rsid w:val="00232653"/>
    <w:rsid w:val="00232D88"/>
    <w:rsid w:val="0024697C"/>
    <w:rsid w:val="00247430"/>
    <w:rsid w:val="00247E0E"/>
    <w:rsid w:val="00271193"/>
    <w:rsid w:val="00273FEC"/>
    <w:rsid w:val="0027453F"/>
    <w:rsid w:val="00275DF3"/>
    <w:rsid w:val="00280066"/>
    <w:rsid w:val="00283576"/>
    <w:rsid w:val="00285B34"/>
    <w:rsid w:val="0028717C"/>
    <w:rsid w:val="002B4E71"/>
    <w:rsid w:val="002D313F"/>
    <w:rsid w:val="002D6F8D"/>
    <w:rsid w:val="002E360F"/>
    <w:rsid w:val="002E6031"/>
    <w:rsid w:val="00300337"/>
    <w:rsid w:val="0030133B"/>
    <w:rsid w:val="003028C6"/>
    <w:rsid w:val="003718B6"/>
    <w:rsid w:val="003A4026"/>
    <w:rsid w:val="003A4041"/>
    <w:rsid w:val="003A41D7"/>
    <w:rsid w:val="003E7DEE"/>
    <w:rsid w:val="003F6960"/>
    <w:rsid w:val="00424516"/>
    <w:rsid w:val="0043361A"/>
    <w:rsid w:val="00434A7E"/>
    <w:rsid w:val="0044184B"/>
    <w:rsid w:val="00445F39"/>
    <w:rsid w:val="0045400C"/>
    <w:rsid w:val="004556C4"/>
    <w:rsid w:val="00465296"/>
    <w:rsid w:val="00470ED5"/>
    <w:rsid w:val="004737E0"/>
    <w:rsid w:val="00490AB9"/>
    <w:rsid w:val="004A4240"/>
    <w:rsid w:val="004C1079"/>
    <w:rsid w:val="004C5C2D"/>
    <w:rsid w:val="004D2509"/>
    <w:rsid w:val="004D5105"/>
    <w:rsid w:val="004D7B4B"/>
    <w:rsid w:val="004E1729"/>
    <w:rsid w:val="004E27C7"/>
    <w:rsid w:val="004E2F7B"/>
    <w:rsid w:val="004E5D67"/>
    <w:rsid w:val="004F1601"/>
    <w:rsid w:val="004F4E3C"/>
    <w:rsid w:val="004F5C2A"/>
    <w:rsid w:val="00510DDB"/>
    <w:rsid w:val="00511046"/>
    <w:rsid w:val="00511054"/>
    <w:rsid w:val="00524AD8"/>
    <w:rsid w:val="00530F36"/>
    <w:rsid w:val="005325AA"/>
    <w:rsid w:val="005334DB"/>
    <w:rsid w:val="00541761"/>
    <w:rsid w:val="005468B1"/>
    <w:rsid w:val="005721A5"/>
    <w:rsid w:val="0057323B"/>
    <w:rsid w:val="00577FD5"/>
    <w:rsid w:val="00582E58"/>
    <w:rsid w:val="0058798F"/>
    <w:rsid w:val="0059121C"/>
    <w:rsid w:val="005922D3"/>
    <w:rsid w:val="00597A2E"/>
    <w:rsid w:val="005A7DFB"/>
    <w:rsid w:val="005F4523"/>
    <w:rsid w:val="005F517D"/>
    <w:rsid w:val="0060592D"/>
    <w:rsid w:val="00607FB1"/>
    <w:rsid w:val="006128F2"/>
    <w:rsid w:val="0061598F"/>
    <w:rsid w:val="00624041"/>
    <w:rsid w:val="0065266A"/>
    <w:rsid w:val="00656E04"/>
    <w:rsid w:val="0067125B"/>
    <w:rsid w:val="0067400E"/>
    <w:rsid w:val="00676128"/>
    <w:rsid w:val="006775B1"/>
    <w:rsid w:val="00681447"/>
    <w:rsid w:val="006A1B53"/>
    <w:rsid w:val="006B02E8"/>
    <w:rsid w:val="006B5249"/>
    <w:rsid w:val="006B6724"/>
    <w:rsid w:val="006D0D0D"/>
    <w:rsid w:val="006D1DF4"/>
    <w:rsid w:val="006E5B54"/>
    <w:rsid w:val="006E660F"/>
    <w:rsid w:val="006E6F4A"/>
    <w:rsid w:val="006F0E0B"/>
    <w:rsid w:val="007070E9"/>
    <w:rsid w:val="00715E3C"/>
    <w:rsid w:val="00721A70"/>
    <w:rsid w:val="00722CA1"/>
    <w:rsid w:val="0072745F"/>
    <w:rsid w:val="0076109A"/>
    <w:rsid w:val="007650B1"/>
    <w:rsid w:val="00776C01"/>
    <w:rsid w:val="00777516"/>
    <w:rsid w:val="00791540"/>
    <w:rsid w:val="0079458C"/>
    <w:rsid w:val="0079526C"/>
    <w:rsid w:val="007A7480"/>
    <w:rsid w:val="007C44B8"/>
    <w:rsid w:val="007C7918"/>
    <w:rsid w:val="007D1901"/>
    <w:rsid w:val="0080294B"/>
    <w:rsid w:val="00807F03"/>
    <w:rsid w:val="00830258"/>
    <w:rsid w:val="008566E9"/>
    <w:rsid w:val="008941AD"/>
    <w:rsid w:val="008A0051"/>
    <w:rsid w:val="008A52ED"/>
    <w:rsid w:val="008A6558"/>
    <w:rsid w:val="008B7D3B"/>
    <w:rsid w:val="008B7E14"/>
    <w:rsid w:val="008D77DE"/>
    <w:rsid w:val="008E4D1B"/>
    <w:rsid w:val="008F280E"/>
    <w:rsid w:val="00900053"/>
    <w:rsid w:val="00923707"/>
    <w:rsid w:val="00930A9D"/>
    <w:rsid w:val="009360BC"/>
    <w:rsid w:val="009508AE"/>
    <w:rsid w:val="00956644"/>
    <w:rsid w:val="00973103"/>
    <w:rsid w:val="009878EF"/>
    <w:rsid w:val="0099239B"/>
    <w:rsid w:val="009A7523"/>
    <w:rsid w:val="009B1692"/>
    <w:rsid w:val="009B7A95"/>
    <w:rsid w:val="009D1682"/>
    <w:rsid w:val="009E013F"/>
    <w:rsid w:val="009E3D2F"/>
    <w:rsid w:val="009F241A"/>
    <w:rsid w:val="009F4CB0"/>
    <w:rsid w:val="009F6DF1"/>
    <w:rsid w:val="00A02BC9"/>
    <w:rsid w:val="00A21764"/>
    <w:rsid w:val="00A31BAE"/>
    <w:rsid w:val="00A45587"/>
    <w:rsid w:val="00A50F5C"/>
    <w:rsid w:val="00A53ECE"/>
    <w:rsid w:val="00A6243E"/>
    <w:rsid w:val="00A66119"/>
    <w:rsid w:val="00A72ED0"/>
    <w:rsid w:val="00A76B0A"/>
    <w:rsid w:val="00A93786"/>
    <w:rsid w:val="00A9396D"/>
    <w:rsid w:val="00A971C3"/>
    <w:rsid w:val="00AA4B2F"/>
    <w:rsid w:val="00AA7DEB"/>
    <w:rsid w:val="00AB091E"/>
    <w:rsid w:val="00AB1858"/>
    <w:rsid w:val="00AB466A"/>
    <w:rsid w:val="00AC2F47"/>
    <w:rsid w:val="00AC711F"/>
    <w:rsid w:val="00AD4743"/>
    <w:rsid w:val="00AD590F"/>
    <w:rsid w:val="00AD6D50"/>
    <w:rsid w:val="00B167F8"/>
    <w:rsid w:val="00B306AD"/>
    <w:rsid w:val="00B42C24"/>
    <w:rsid w:val="00B446D8"/>
    <w:rsid w:val="00B44AC8"/>
    <w:rsid w:val="00B44EE1"/>
    <w:rsid w:val="00B455CA"/>
    <w:rsid w:val="00B56F70"/>
    <w:rsid w:val="00B81BD3"/>
    <w:rsid w:val="00B82CD8"/>
    <w:rsid w:val="00B9508B"/>
    <w:rsid w:val="00BA56B8"/>
    <w:rsid w:val="00BA59F8"/>
    <w:rsid w:val="00BA74FF"/>
    <w:rsid w:val="00BB0FE8"/>
    <w:rsid w:val="00BB3F6F"/>
    <w:rsid w:val="00BB6D6D"/>
    <w:rsid w:val="00BC7F8D"/>
    <w:rsid w:val="00BD21F7"/>
    <w:rsid w:val="00BD3BB2"/>
    <w:rsid w:val="00BD772F"/>
    <w:rsid w:val="00BF1B09"/>
    <w:rsid w:val="00C334D2"/>
    <w:rsid w:val="00C33627"/>
    <w:rsid w:val="00C4312E"/>
    <w:rsid w:val="00C44070"/>
    <w:rsid w:val="00C445C2"/>
    <w:rsid w:val="00C44CA0"/>
    <w:rsid w:val="00C6387C"/>
    <w:rsid w:val="00C70303"/>
    <w:rsid w:val="00C71134"/>
    <w:rsid w:val="00C713FC"/>
    <w:rsid w:val="00C933D3"/>
    <w:rsid w:val="00C94E2D"/>
    <w:rsid w:val="00CA5DE6"/>
    <w:rsid w:val="00CB4BB0"/>
    <w:rsid w:val="00CB7270"/>
    <w:rsid w:val="00CC069F"/>
    <w:rsid w:val="00CC1F9A"/>
    <w:rsid w:val="00CC6585"/>
    <w:rsid w:val="00CD2E30"/>
    <w:rsid w:val="00CD5A5E"/>
    <w:rsid w:val="00CE0EEE"/>
    <w:rsid w:val="00CE2B93"/>
    <w:rsid w:val="00CE3883"/>
    <w:rsid w:val="00D17331"/>
    <w:rsid w:val="00D17E19"/>
    <w:rsid w:val="00D225AB"/>
    <w:rsid w:val="00D273BA"/>
    <w:rsid w:val="00D4285B"/>
    <w:rsid w:val="00D619EE"/>
    <w:rsid w:val="00D86432"/>
    <w:rsid w:val="00D935CD"/>
    <w:rsid w:val="00D973B1"/>
    <w:rsid w:val="00DA39F2"/>
    <w:rsid w:val="00DB37AC"/>
    <w:rsid w:val="00DB76A9"/>
    <w:rsid w:val="00DD1CCB"/>
    <w:rsid w:val="00DD23E2"/>
    <w:rsid w:val="00E10F10"/>
    <w:rsid w:val="00E12550"/>
    <w:rsid w:val="00E26704"/>
    <w:rsid w:val="00E33661"/>
    <w:rsid w:val="00E34AC3"/>
    <w:rsid w:val="00E55002"/>
    <w:rsid w:val="00E600BB"/>
    <w:rsid w:val="00E77E0D"/>
    <w:rsid w:val="00E8071F"/>
    <w:rsid w:val="00E82788"/>
    <w:rsid w:val="00E83A0F"/>
    <w:rsid w:val="00E87272"/>
    <w:rsid w:val="00E90129"/>
    <w:rsid w:val="00E95BFA"/>
    <w:rsid w:val="00EA4FC5"/>
    <w:rsid w:val="00EB0996"/>
    <w:rsid w:val="00EC0A78"/>
    <w:rsid w:val="00EC4847"/>
    <w:rsid w:val="00ED1B29"/>
    <w:rsid w:val="00ED510E"/>
    <w:rsid w:val="00EF3ACD"/>
    <w:rsid w:val="00F14756"/>
    <w:rsid w:val="00F15009"/>
    <w:rsid w:val="00F24F61"/>
    <w:rsid w:val="00F260B4"/>
    <w:rsid w:val="00F328BA"/>
    <w:rsid w:val="00F41BFE"/>
    <w:rsid w:val="00F428B8"/>
    <w:rsid w:val="00F44A58"/>
    <w:rsid w:val="00F52B88"/>
    <w:rsid w:val="00F5342A"/>
    <w:rsid w:val="00F81FDD"/>
    <w:rsid w:val="00F860C4"/>
    <w:rsid w:val="00FA2E9B"/>
    <w:rsid w:val="00FA44D8"/>
    <w:rsid w:val="00FC29E1"/>
    <w:rsid w:val="00FC4296"/>
    <w:rsid w:val="00FD2F77"/>
    <w:rsid w:val="00FD3A15"/>
    <w:rsid w:val="00FD3AB2"/>
    <w:rsid w:val="00FE58A4"/>
    <w:rsid w:val="0380536C"/>
    <w:rsid w:val="063941B7"/>
    <w:rsid w:val="118B20F6"/>
    <w:rsid w:val="122C4B65"/>
    <w:rsid w:val="1B051CD5"/>
    <w:rsid w:val="1CB53F4B"/>
    <w:rsid w:val="2A3579AA"/>
    <w:rsid w:val="2EB26E70"/>
    <w:rsid w:val="329A2C7D"/>
    <w:rsid w:val="41B60DE9"/>
    <w:rsid w:val="4A970242"/>
    <w:rsid w:val="4F9B5E58"/>
    <w:rsid w:val="52DA7553"/>
    <w:rsid w:val="614F276C"/>
    <w:rsid w:val="6E0D5F5B"/>
    <w:rsid w:val="7C706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E92D2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uiPriority w:val="9"/>
    <w:semiHidden/>
    <w:unhideWhenUsed/>
    <w:qFormat/>
    <w:pPr>
      <w:spacing w:beforeAutospacing="1"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qFormat/>
    <w:pPr>
      <w:spacing w:after="120"/>
    </w:pPr>
    <w:rPr>
      <w:sz w:val="16"/>
      <w:szCs w:val="16"/>
      <w:lang w:val="zh-CN"/>
    </w:rPr>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c">
    <w:name w:val="Strong"/>
    <w:qFormat/>
    <w:rPr>
      <w:rFonts w:ascii="Times New Roman" w:eastAsia="宋体" w:hAnsi="Times New Roman" w:cs="Times New Roman"/>
      <w:b/>
      <w:bCs/>
    </w:rPr>
  </w:style>
  <w:style w:type="character" w:styleId="ad">
    <w:name w:val="Hyperlink"/>
    <w:uiPriority w:val="99"/>
    <w:unhideWhenUsed/>
    <w:qFormat/>
    <w:rPr>
      <w:color w:val="0000FF"/>
      <w:u w:val="single"/>
    </w:rPr>
  </w:style>
  <w:style w:type="character" w:customStyle="1" w:styleId="a6">
    <w:name w:val="批注框文本字符"/>
    <w:basedOn w:val="a0"/>
    <w:link w:val="a5"/>
    <w:uiPriority w:val="99"/>
    <w:semiHidden/>
    <w:qFormat/>
    <w:rPr>
      <w:rFonts w:ascii="Times New Roman" w:eastAsia="宋体" w:hAnsi="Times New Roman" w:cs="Times New Roman"/>
      <w:sz w:val="18"/>
      <w:szCs w:val="18"/>
    </w:rPr>
  </w:style>
  <w:style w:type="character" w:customStyle="1" w:styleId="aa">
    <w:name w:val="页眉字符"/>
    <w:basedOn w:val="a0"/>
    <w:link w:val="a9"/>
    <w:qFormat/>
    <w:rPr>
      <w:rFonts w:ascii="Times New Roman" w:eastAsia="宋体" w:hAnsi="Times New Roman" w:cs="Times New Roman"/>
      <w:sz w:val="18"/>
      <w:szCs w:val="18"/>
    </w:rPr>
  </w:style>
  <w:style w:type="character" w:customStyle="1" w:styleId="a8">
    <w:name w:val="页脚字符"/>
    <w:basedOn w:val="a0"/>
    <w:link w:val="a7"/>
    <w:uiPriority w:val="99"/>
    <w:qFormat/>
    <w:rPr>
      <w:rFonts w:ascii="Times New Roman" w:eastAsia="宋体" w:hAnsi="Times New Roman" w:cs="Times New Roman"/>
      <w:sz w:val="18"/>
      <w:szCs w:val="18"/>
    </w:rPr>
  </w:style>
  <w:style w:type="character" w:customStyle="1" w:styleId="a4">
    <w:name w:val="日期字符"/>
    <w:basedOn w:val="a0"/>
    <w:link w:val="a3"/>
    <w:uiPriority w:val="99"/>
    <w:semiHidden/>
    <w:qFormat/>
    <w:rPr>
      <w:rFonts w:ascii="Times New Roman" w:eastAsia="宋体" w:hAnsi="Times New Roman" w:cs="Times New Roman"/>
      <w:szCs w:val="24"/>
    </w:rPr>
  </w:style>
  <w:style w:type="character" w:customStyle="1" w:styleId="10">
    <w:name w:val="标题 1字符"/>
    <w:basedOn w:val="a0"/>
    <w:link w:val="1"/>
    <w:uiPriority w:val="9"/>
    <w:qFormat/>
    <w:rPr>
      <w:rFonts w:ascii="宋体" w:eastAsia="宋体" w:hAnsi="宋体" w:cs="宋体"/>
      <w:b/>
      <w:bCs/>
      <w:kern w:val="36"/>
      <w:sz w:val="48"/>
      <w:szCs w:val="48"/>
    </w:rPr>
  </w:style>
  <w:style w:type="character" w:customStyle="1" w:styleId="Char">
    <w:name w:val="页眉 Char"/>
    <w:qFormat/>
    <w:rPr>
      <w:sz w:val="18"/>
      <w:szCs w:val="18"/>
    </w:rPr>
  </w:style>
  <w:style w:type="character" w:customStyle="1" w:styleId="31">
    <w:name w:val="正文文本 3 字符"/>
    <w:basedOn w:val="a0"/>
    <w:uiPriority w:val="99"/>
    <w:semiHidden/>
    <w:qFormat/>
    <w:rPr>
      <w:rFonts w:ascii="Times New Roman" w:eastAsia="宋体" w:hAnsi="Times New Roman" w:cs="Times New Roman"/>
      <w:sz w:val="16"/>
      <w:szCs w:val="16"/>
    </w:rPr>
  </w:style>
  <w:style w:type="character" w:customStyle="1" w:styleId="30">
    <w:name w:val="正文文本 3字符"/>
    <w:link w:val="3"/>
    <w:uiPriority w:val="99"/>
    <w:qFormat/>
    <w:rPr>
      <w:rFonts w:ascii="Times New Roman" w:eastAsia="宋体" w:hAnsi="Times New Roman" w:cs="Times New Roman"/>
      <w:sz w:val="16"/>
      <w:szCs w:val="16"/>
      <w:lang w:val="zh-CN" w:eastAsia="zh-CN"/>
    </w:rPr>
  </w:style>
  <w:style w:type="paragraph" w:customStyle="1" w:styleId="11">
    <w:name w:val="纯文本1"/>
    <w:basedOn w:val="a"/>
    <w:qFormat/>
    <w:pPr>
      <w:adjustRightInd w:val="0"/>
      <w:textAlignment w:val="baseline"/>
    </w:pPr>
    <w:rPr>
      <w:rFonts w:ascii="宋体" w:hAnsi="Courier New"/>
      <w:szCs w:val="20"/>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857FC-0FE1-2C47-A5E3-1D926409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350</Words>
  <Characters>1999</Characters>
  <Application>Microsoft Macintosh Word</Application>
  <DocSecurity>0</DocSecurity>
  <Lines>16</Lines>
  <Paragraphs>4</Paragraphs>
  <ScaleCrop>false</ScaleCrop>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Microsoft Office 用户</cp:lastModifiedBy>
  <cp:revision>2</cp:revision>
  <cp:lastPrinted>2021-04-15T06:39:00Z</cp:lastPrinted>
  <dcterms:created xsi:type="dcterms:W3CDTF">2021-04-26T02:56:00Z</dcterms:created>
  <dcterms:modified xsi:type="dcterms:W3CDTF">2021-04-26T02:56:00Z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